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37" w:rsidRPr="00D16381" w:rsidRDefault="00BE4A37" w:rsidP="00BE4A37">
      <w:pPr>
        <w:pStyle w:val="Nadpis1"/>
        <w:ind w:firstLine="0"/>
        <w:jc w:val="left"/>
        <w:rPr>
          <w:rFonts w:ascii="Segoe UI" w:hAnsi="Segoe UI" w:cs="Segoe UI"/>
          <w:caps/>
          <w:color w:val="808080"/>
          <w:spacing w:val="20"/>
          <w:sz w:val="24"/>
          <w:szCs w:val="24"/>
        </w:rPr>
      </w:pPr>
    </w:p>
    <w:p w:rsidR="00BE4A37" w:rsidRDefault="00BE4A37" w:rsidP="00BE4A37">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BE4A37" w:rsidRDefault="00BE4A37" w:rsidP="00BE4A37">
      <w:pPr>
        <w:pStyle w:val="Nadpis2"/>
        <w:spacing w:before="240" w:after="120" w:line="288" w:lineRule="auto"/>
        <w:jc w:val="left"/>
        <w:rPr>
          <w:rFonts w:ascii="Arial Black" w:hAnsi="Arial Black" w:cs="Segoe UI"/>
          <w:sz w:val="28"/>
          <w:szCs w:val="28"/>
        </w:rPr>
      </w:pPr>
    </w:p>
    <w:p w:rsidR="00BE4A37" w:rsidRDefault="00BE4A37" w:rsidP="00BE4A37">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1-2020</w:t>
      </w:r>
    </w:p>
    <w:p w:rsidR="00BE4A37" w:rsidRPr="00CC4B4F" w:rsidRDefault="00BE4A37" w:rsidP="00BE4A37">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BE4A37" w:rsidRDefault="00BE4A37" w:rsidP="00BE4A37">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BE4A37" w:rsidRDefault="00BE4A37" w:rsidP="00BE4A37">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BE4A37" w:rsidRPr="005C66D9" w:rsidRDefault="00BE4A37" w:rsidP="00BE4A37">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BE4A37" w:rsidRPr="005C66D9" w:rsidRDefault="00BE4A37" w:rsidP="00BE4A37">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BE4A37" w:rsidRPr="005C66D9" w:rsidRDefault="00BE4A37" w:rsidP="00BE4A37">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BE4A37" w:rsidRPr="005C66D9" w:rsidRDefault="00BE4A37" w:rsidP="00BE4A37">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BE4A37" w:rsidRPr="005C66D9" w:rsidRDefault="00BE4A37" w:rsidP="00BE4A37">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BE4A37" w:rsidRPr="005C66D9" w:rsidRDefault="00BE4A37" w:rsidP="00BE4A37">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BE4A37" w:rsidRPr="005C66D9" w:rsidRDefault="00BE4A37" w:rsidP="00BE4A37">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BE4A37" w:rsidRPr="005C66D9" w:rsidRDefault="00BE4A37" w:rsidP="00BE4A37">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BE4A37" w:rsidRPr="005C66D9" w:rsidRDefault="00BE4A37" w:rsidP="00BE4A37">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BE4A37" w:rsidRPr="005C66D9" w:rsidRDefault="00BE4A37" w:rsidP="00BE4A37">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641EA3">
        <w:rPr>
          <w:rFonts w:ascii="Segoe UI" w:hAnsi="Segoe UI" w:cs="Segoe UI"/>
          <w:b/>
          <w:sz w:val="20"/>
          <w:szCs w:val="20"/>
        </w:rPr>
        <w:t>XXXXXXXXXX</w:t>
      </w:r>
    </w:p>
    <w:p w:rsidR="00BE4A37" w:rsidRPr="005C66D9" w:rsidRDefault="00BE4A37" w:rsidP="00BE4A37">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3</w:t>
      </w:r>
    </w:p>
    <w:p w:rsidR="00BE4A37" w:rsidRPr="005C66D9" w:rsidRDefault="00BE4A37" w:rsidP="00BE4A37">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proofErr w:type="spellStart"/>
      <w:r w:rsidR="00641EA3">
        <w:rPr>
          <w:rFonts w:ascii="Segoe UI" w:hAnsi="Segoe UI" w:cs="Segoe UI"/>
          <w:sz w:val="20"/>
          <w:szCs w:val="20"/>
        </w:rPr>
        <w:t>xxxxxxxxxxxxxxxx</w:t>
      </w:r>
      <w:proofErr w:type="spellEnd"/>
      <w:r w:rsidRPr="005C66D9">
        <w:rPr>
          <w:rFonts w:ascii="Segoe UI" w:hAnsi="Segoe UI" w:cs="Segoe UI"/>
          <w:sz w:val="20"/>
          <w:szCs w:val="20"/>
        </w:rPr>
        <w:tab/>
      </w:r>
    </w:p>
    <w:p w:rsidR="00BE4A37" w:rsidRPr="005C66D9" w:rsidRDefault="00BE4A37" w:rsidP="00BE4A37">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proofErr w:type="spellStart"/>
      <w:r w:rsidR="00641EA3">
        <w:rPr>
          <w:rFonts w:ascii="Segoe UI" w:hAnsi="Segoe UI" w:cs="Segoe UI"/>
          <w:sz w:val="20"/>
          <w:szCs w:val="20"/>
        </w:rPr>
        <w:t>xxxxxxxxxxxxxxxxxxxxx</w:t>
      </w:r>
      <w:proofErr w:type="spellEnd"/>
    </w:p>
    <w:p w:rsidR="00BE4A37" w:rsidRPr="005C66D9" w:rsidRDefault="00BE4A37" w:rsidP="00BE4A37">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proofErr w:type="spellStart"/>
      <w:r w:rsidR="00641EA3">
        <w:rPr>
          <w:rFonts w:ascii="Segoe UI" w:hAnsi="Segoe UI" w:cs="Segoe UI"/>
          <w:sz w:val="20"/>
          <w:szCs w:val="20"/>
        </w:rPr>
        <w:t>xxxxxxxxxxxxxxxx</w:t>
      </w:r>
      <w:proofErr w:type="spellEnd"/>
    </w:p>
    <w:p w:rsidR="00BE4A37" w:rsidRPr="005C66D9" w:rsidRDefault="00BE4A37" w:rsidP="00BE4A37">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BE4A37" w:rsidRPr="005C66D9" w:rsidRDefault="00BE4A37" w:rsidP="00BE4A37">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BE4A37" w:rsidRPr="005C66D9" w:rsidRDefault="00BE4A37" w:rsidP="00BE4A37">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BE4A37" w:rsidRPr="005C66D9" w:rsidRDefault="00BE4A37" w:rsidP="00BE4A37">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BE4A37" w:rsidRDefault="00BE4A37" w:rsidP="00BE4A37">
      <w:pPr>
        <w:pStyle w:val="Nadpis2"/>
        <w:spacing w:before="240" w:after="240" w:line="288" w:lineRule="auto"/>
        <w:rPr>
          <w:rFonts w:ascii="Segoe UI" w:hAnsi="Segoe UI" w:cs="Segoe UI"/>
          <w:szCs w:val="22"/>
        </w:rPr>
      </w:pPr>
    </w:p>
    <w:p w:rsidR="002D743A" w:rsidRDefault="002D743A" w:rsidP="00BE4A37">
      <w:pPr>
        <w:pStyle w:val="Nadpis2"/>
        <w:spacing w:before="240" w:after="240" w:line="288" w:lineRule="auto"/>
        <w:rPr>
          <w:rFonts w:ascii="Segoe UI" w:hAnsi="Segoe UI" w:cs="Segoe UI"/>
          <w:szCs w:val="22"/>
        </w:rPr>
      </w:pPr>
    </w:p>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BE4A37" w:rsidRPr="0007615C" w:rsidRDefault="00BE4A37" w:rsidP="00BE4A37">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BE4A37" w:rsidRPr="005C66D9" w:rsidRDefault="00BE4A37" w:rsidP="00BE4A37">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BE4A37" w:rsidRPr="005C66D9" w:rsidRDefault="00BE4A37" w:rsidP="00BE4A37">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sidR="0074457A">
        <w:rPr>
          <w:rFonts w:ascii="Segoe UI" w:hAnsi="Segoe UI" w:cs="Segoe UI"/>
          <w:sz w:val="20"/>
        </w:rPr>
        <w:t>200.000</w:t>
      </w:r>
      <w:r w:rsidRPr="005C66D9">
        <w:rPr>
          <w:rFonts w:ascii="Segoe UI" w:hAnsi="Segoe UI" w:cs="Segoe UI"/>
          <w:sz w:val="20"/>
        </w:rPr>
        <w:t xml:space="preserve"> Kč (slovy </w:t>
      </w:r>
      <w:proofErr w:type="spellStart"/>
      <w:r w:rsidR="0074457A">
        <w:rPr>
          <w:rFonts w:ascii="Segoe UI" w:hAnsi="Segoe UI" w:cs="Segoe UI"/>
          <w:sz w:val="20"/>
        </w:rPr>
        <w:t>dvěstě</w:t>
      </w:r>
      <w:proofErr w:type="spellEnd"/>
      <w:r w:rsidR="0074457A">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BE4A37" w:rsidRPr="005C66D9" w:rsidRDefault="0074457A" w:rsidP="00BE4A37">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3</w:t>
      </w:r>
      <w:r w:rsidR="00BE4A37" w:rsidRPr="00CA50A8">
        <w:rPr>
          <w:rFonts w:ascii="Segoe UI" w:hAnsi="Segoe UI" w:cs="Segoe UI"/>
          <w:sz w:val="20"/>
        </w:rPr>
        <w:t>,</w:t>
      </w:r>
    </w:p>
    <w:p w:rsidR="00BE4A37" w:rsidRPr="005C66D9" w:rsidRDefault="00BE4A37" w:rsidP="00BE4A37">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kte</w:t>
      </w:r>
      <w:r w:rsidR="00641EA3">
        <w:rPr>
          <w:rFonts w:ascii="Segoe UI" w:hAnsi="Segoe UI" w:cs="Segoe UI"/>
          <w:sz w:val="20"/>
        </w:rPr>
        <w:t xml:space="preserve">rý je součástí pozemku </w:t>
      </w:r>
      <w:proofErr w:type="spellStart"/>
      <w:r w:rsidR="00641EA3">
        <w:rPr>
          <w:rFonts w:ascii="Segoe UI" w:hAnsi="Segoe UI" w:cs="Segoe UI"/>
          <w:sz w:val="20"/>
        </w:rPr>
        <w:t>parc</w:t>
      </w:r>
      <w:proofErr w:type="spellEnd"/>
      <w:r w:rsidR="00641EA3">
        <w:rPr>
          <w:rFonts w:ascii="Segoe UI" w:hAnsi="Segoe UI" w:cs="Segoe UI"/>
          <w:sz w:val="20"/>
        </w:rPr>
        <w:t xml:space="preserve">. </w:t>
      </w:r>
      <w:proofErr w:type="gramStart"/>
      <w:r w:rsidR="00641EA3">
        <w:rPr>
          <w:rFonts w:ascii="Segoe UI" w:hAnsi="Segoe UI" w:cs="Segoe UI"/>
          <w:sz w:val="20"/>
        </w:rPr>
        <w:t>č.</w:t>
      </w:r>
      <w:proofErr w:type="gramEnd"/>
      <w:r w:rsidR="00641EA3">
        <w:rPr>
          <w:rFonts w:ascii="Segoe UI" w:hAnsi="Segoe UI" w:cs="Segoe UI"/>
          <w:sz w:val="20"/>
        </w:rPr>
        <w:t xml:space="preserve"> </w:t>
      </w:r>
      <w:proofErr w:type="spellStart"/>
      <w:r w:rsidR="00641EA3">
        <w:rPr>
          <w:rFonts w:ascii="Segoe UI" w:hAnsi="Segoe UI" w:cs="Segoe UI"/>
          <w:sz w:val="20"/>
        </w:rPr>
        <w:t>xxxx</w:t>
      </w:r>
      <w:proofErr w:type="spellEnd"/>
      <w:r w:rsidRPr="00CA50A8">
        <w:rPr>
          <w:rFonts w:ascii="Segoe UI" w:hAnsi="Segoe UI" w:cs="Segoe UI"/>
          <w:sz w:val="20"/>
        </w:rPr>
        <w:t>,</w:t>
      </w:r>
    </w:p>
    <w:p w:rsidR="00BE4A37" w:rsidRPr="005C66D9" w:rsidRDefault="00BE4A37" w:rsidP="00BE4A37">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proofErr w:type="spellStart"/>
      <w:r w:rsidR="00641EA3">
        <w:rPr>
          <w:rFonts w:ascii="Segoe UI" w:hAnsi="Segoe UI" w:cs="Segoe UI"/>
          <w:sz w:val="20"/>
        </w:rPr>
        <w:t>xxxx</w:t>
      </w:r>
      <w:proofErr w:type="spellEnd"/>
      <w:r w:rsidRPr="00CA50A8">
        <w:rPr>
          <w:rFonts w:ascii="Segoe UI" w:hAnsi="Segoe UI" w:cs="Segoe UI"/>
          <w:sz w:val="20"/>
        </w:rPr>
        <w:t>,</w:t>
      </w:r>
    </w:p>
    <w:p w:rsidR="00BE4A37" w:rsidRPr="005C66D9" w:rsidRDefault="00BE4A37" w:rsidP="00BE4A37">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sidR="0074457A">
        <w:rPr>
          <w:rFonts w:ascii="Segoe UI" w:hAnsi="Segoe UI" w:cs="Segoe UI"/>
          <w:sz w:val="20"/>
        </w:rPr>
        <w:t>Velká Štáhle</w:t>
      </w:r>
      <w:r w:rsidRPr="00CA50A8">
        <w:rPr>
          <w:rFonts w:ascii="Segoe UI" w:hAnsi="Segoe UI" w:cs="Segoe UI"/>
          <w:sz w:val="20"/>
        </w:rPr>
        <w:t>,</w:t>
      </w:r>
    </w:p>
    <w:p w:rsidR="00BE4A37" w:rsidRPr="005C66D9" w:rsidRDefault="00BE4A37" w:rsidP="00BE4A37">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BE4A37" w:rsidRDefault="00BE4A37" w:rsidP="00BE4A37">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BE4A37" w:rsidRPr="005C66D9" w:rsidRDefault="00BE4A37" w:rsidP="00BE4A37">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BE4A37" w:rsidRPr="005C66D9" w:rsidRDefault="00BE4A37" w:rsidP="00BE4A37">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BE4A37" w:rsidRPr="005C66D9" w:rsidRDefault="00BE4A37" w:rsidP="00BE4A37">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BE4A37" w:rsidRPr="005C66D9" w:rsidRDefault="00BE4A37" w:rsidP="00BE4A37">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BE4A37" w:rsidRDefault="00BE4A37" w:rsidP="00BE4A37">
      <w:pPr>
        <w:pStyle w:val="Nadpis2"/>
        <w:spacing w:before="240" w:after="240" w:line="288" w:lineRule="auto"/>
        <w:rPr>
          <w:rFonts w:ascii="Segoe UI" w:hAnsi="Segoe UI" w:cs="Segoe UI"/>
          <w:szCs w:val="22"/>
        </w:rPr>
      </w:pPr>
    </w:p>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lastRenderedPageBreak/>
        <w:t>V.</w:t>
      </w:r>
      <w:r w:rsidRPr="005C66D9">
        <w:rPr>
          <w:rFonts w:ascii="Segoe UI" w:hAnsi="Segoe UI" w:cs="Segoe UI"/>
          <w:szCs w:val="22"/>
        </w:rPr>
        <w:br/>
        <w:t>ZÁVAZKY SMLUVNÍCH STRAN</w:t>
      </w:r>
    </w:p>
    <w:p w:rsidR="00BE4A37" w:rsidRPr="005C66D9" w:rsidRDefault="00BE4A37" w:rsidP="00BE4A37">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BE4A37" w:rsidRDefault="00BE4A37" w:rsidP="00BE4A37"/>
    <w:p w:rsidR="00BE4A37" w:rsidRPr="00CA2710" w:rsidRDefault="00BE4A37" w:rsidP="00BE4A37">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BE4A37" w:rsidRPr="005C66D9" w:rsidRDefault="00BE4A37" w:rsidP="00BE4A37">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BE4A37" w:rsidRPr="005C66D9" w:rsidRDefault="00BE4A37" w:rsidP="00BE4A37">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BE4A37" w:rsidRPr="00CA2710" w:rsidRDefault="00BE4A37" w:rsidP="00BE4A37">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BE4A37" w:rsidRPr="005C66D9" w:rsidRDefault="00BE4A37" w:rsidP="00BE4A37">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BE4A37" w:rsidRDefault="00BE4A37" w:rsidP="00BE4A37"/>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BE4A37" w:rsidRPr="005C66D9" w:rsidRDefault="00BE4A37" w:rsidP="00BE4A37">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BE4A37" w:rsidRPr="005C66D9" w:rsidRDefault="00BE4A37" w:rsidP="00BE4A37">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BE4A37" w:rsidRPr="005C66D9" w:rsidRDefault="00BE4A37" w:rsidP="00BE4A37">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BE4A37" w:rsidRPr="005C66D9" w:rsidRDefault="00BE4A37" w:rsidP="00BE4A37">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BE4A37" w:rsidRDefault="00BE4A37" w:rsidP="00BE4A37">
      <w:pPr>
        <w:rPr>
          <w:rFonts w:ascii="Segoe UI" w:hAnsi="Segoe UI" w:cs="Segoe UI"/>
          <w:sz w:val="20"/>
          <w:szCs w:val="20"/>
        </w:rPr>
      </w:pPr>
    </w:p>
    <w:p w:rsidR="00BE4A37" w:rsidRDefault="00BE4A37" w:rsidP="00BE4A37">
      <w:pPr>
        <w:rPr>
          <w:rFonts w:ascii="Segoe UI" w:hAnsi="Segoe UI" w:cs="Segoe UI"/>
          <w:sz w:val="20"/>
          <w:szCs w:val="20"/>
        </w:rPr>
      </w:pPr>
    </w:p>
    <w:p w:rsidR="00BE4A37" w:rsidRPr="005C66D9" w:rsidRDefault="00BE4A37" w:rsidP="00BE4A37">
      <w:pPr>
        <w:rPr>
          <w:rFonts w:ascii="Segoe UI" w:hAnsi="Segoe UI" w:cs="Segoe UI"/>
          <w:sz w:val="20"/>
          <w:szCs w:val="20"/>
        </w:rPr>
      </w:pPr>
      <w:r w:rsidRPr="005C66D9">
        <w:rPr>
          <w:rFonts w:ascii="Segoe UI" w:hAnsi="Segoe UI" w:cs="Segoe UI"/>
          <w:sz w:val="20"/>
          <w:szCs w:val="20"/>
        </w:rPr>
        <w:t xml:space="preserve">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w:t>
      </w:r>
      <w:r w:rsidRPr="005C66D9">
        <w:rPr>
          <w:rFonts w:ascii="Segoe UI" w:hAnsi="Segoe UI" w:cs="Segoe UI"/>
          <w:sz w:val="20"/>
          <w:szCs w:val="20"/>
        </w:rPr>
        <w:lastRenderedPageBreak/>
        <w:t>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BE4A37" w:rsidRDefault="00BE4A37" w:rsidP="00BE4A37">
      <w:pPr>
        <w:pStyle w:val="Nadpis2"/>
        <w:spacing w:before="240" w:after="240" w:line="288" w:lineRule="auto"/>
        <w:rPr>
          <w:rFonts w:ascii="Segoe UI" w:hAnsi="Segoe UI" w:cs="Segoe UI"/>
          <w:szCs w:val="22"/>
        </w:rPr>
      </w:pPr>
    </w:p>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BE4A37" w:rsidRPr="005C66D9" w:rsidRDefault="00BE4A37" w:rsidP="00BE4A37">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BE4A37" w:rsidRPr="005C66D9" w:rsidRDefault="00BE4A37" w:rsidP="00BE4A37">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BE4A37" w:rsidRDefault="00BE4A37" w:rsidP="00BE4A37"/>
    <w:p w:rsidR="00BE4A37" w:rsidRPr="005C66D9" w:rsidRDefault="00BE4A37" w:rsidP="00BE4A37">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BE4A37" w:rsidRPr="005C66D9"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BE4A37"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BE4A37" w:rsidRDefault="00BE4A37" w:rsidP="00BE4A37">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74457A" w:rsidRDefault="0074457A" w:rsidP="0074457A">
      <w:pPr>
        <w:pStyle w:val="Bodusnesen"/>
        <w:numPr>
          <w:ilvl w:val="0"/>
          <w:numId w:val="0"/>
        </w:numPr>
        <w:ind w:left="284" w:hanging="284"/>
        <w:rPr>
          <w:rFonts w:ascii="Segoe UI" w:hAnsi="Segoe UI" w:cs="Segoe UI"/>
          <w:sz w:val="20"/>
        </w:rPr>
      </w:pPr>
    </w:p>
    <w:p w:rsidR="0074457A" w:rsidRDefault="0074457A" w:rsidP="0074457A">
      <w:pPr>
        <w:pStyle w:val="Bodusnesen"/>
        <w:numPr>
          <w:ilvl w:val="0"/>
          <w:numId w:val="0"/>
        </w:numPr>
        <w:ind w:left="284" w:hanging="284"/>
        <w:rPr>
          <w:rFonts w:ascii="Segoe UI" w:hAnsi="Segoe UI" w:cs="Segoe UI"/>
          <w:sz w:val="20"/>
        </w:rPr>
      </w:pPr>
    </w:p>
    <w:p w:rsidR="00BE4A37" w:rsidRPr="005C66D9" w:rsidRDefault="00BE4A37" w:rsidP="00BE4A37">
      <w:pPr>
        <w:pStyle w:val="Bodusnesen"/>
        <w:numPr>
          <w:ilvl w:val="0"/>
          <w:numId w:val="0"/>
        </w:numPr>
        <w:ind w:left="284"/>
        <w:rPr>
          <w:rFonts w:ascii="Segoe UI" w:hAnsi="Segoe UI" w:cs="Segoe UI"/>
          <w:sz w:val="20"/>
        </w:rPr>
      </w:pPr>
    </w:p>
    <w:p w:rsidR="00BE4A37" w:rsidRDefault="00BE4A37" w:rsidP="00BE4A37">
      <w:pPr>
        <w:pStyle w:val="Bodusnesen"/>
        <w:numPr>
          <w:ilvl w:val="0"/>
          <w:numId w:val="0"/>
        </w:numPr>
        <w:ind w:left="284"/>
        <w:rPr>
          <w:rFonts w:ascii="Segoe UI" w:hAnsi="Segoe UI" w:cs="Segoe UI"/>
          <w:sz w:val="20"/>
        </w:rPr>
      </w:pPr>
    </w:p>
    <w:p w:rsidR="00BE4A37" w:rsidRDefault="00BE4A37" w:rsidP="00BE4A37">
      <w:pPr>
        <w:pStyle w:val="Bodusnesen"/>
        <w:numPr>
          <w:ilvl w:val="0"/>
          <w:numId w:val="0"/>
        </w:numPr>
        <w:ind w:left="284"/>
        <w:rPr>
          <w:rFonts w:ascii="Segoe UI" w:hAnsi="Segoe UI" w:cs="Segoe UI"/>
          <w:sz w:val="20"/>
        </w:rPr>
      </w:pPr>
    </w:p>
    <w:p w:rsidR="00BE4A37" w:rsidRPr="005C66D9"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BE4A37" w:rsidRPr="005C66D9"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BE4A37" w:rsidRPr="005C66D9"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BE4A37" w:rsidRPr="005C66D9"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E4A37" w:rsidRPr="005C66D9"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B275C7" w:rsidRPr="00B275C7" w:rsidRDefault="00BE4A37" w:rsidP="00BE4A37">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BE4A37" w:rsidRPr="005C66D9" w:rsidRDefault="00B275C7" w:rsidP="00BE4A37">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1-2020 byla schválena 10. zasedání zastupitelstva obce konaného dne </w:t>
      </w:r>
      <w:proofErr w:type="gramStart"/>
      <w:r>
        <w:rPr>
          <w:rFonts w:ascii="Segoe UI" w:hAnsi="Segoe UI" w:cs="Segoe UI"/>
          <w:bCs/>
          <w:sz w:val="20"/>
        </w:rPr>
        <w:t>1.4.2020</w:t>
      </w:r>
      <w:proofErr w:type="gramEnd"/>
      <w:r>
        <w:rPr>
          <w:rFonts w:ascii="Segoe UI" w:hAnsi="Segoe UI" w:cs="Segoe UI"/>
          <w:bCs/>
          <w:sz w:val="20"/>
        </w:rPr>
        <w:t xml:space="preserve"> v bodě usnesení č. 107/10.</w:t>
      </w:r>
      <w:r w:rsidR="00BE4A37" w:rsidRPr="005C66D9">
        <w:rPr>
          <w:rFonts w:ascii="Segoe UI" w:hAnsi="Segoe UI" w:cs="Segoe UI"/>
          <w:sz w:val="20"/>
        </w:rPr>
        <w:t xml:space="preserve">  </w:t>
      </w:r>
    </w:p>
    <w:p w:rsidR="00BE4A37" w:rsidRDefault="00BE4A37" w:rsidP="00BE4A37">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sidR="0074457A">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sidR="0074457A">
        <w:rPr>
          <w:rFonts w:ascii="Segoe UI" w:hAnsi="Segoe UI" w:cs="Segoe UI"/>
          <w:sz w:val="20"/>
          <w:szCs w:val="20"/>
        </w:rPr>
        <w:t>..</w:t>
      </w:r>
      <w:r>
        <w:rPr>
          <w:rFonts w:ascii="Segoe UI" w:hAnsi="Segoe UI" w:cs="Segoe UI"/>
          <w:sz w:val="20"/>
          <w:szCs w:val="20"/>
        </w:rPr>
        <w:tab/>
      </w:r>
      <w:r w:rsidR="0074457A">
        <w:rPr>
          <w:rFonts w:ascii="Segoe UI" w:hAnsi="Segoe UI" w:cs="Segoe UI"/>
          <w:sz w:val="20"/>
          <w:szCs w:val="20"/>
        </w:rPr>
        <w:t xml:space="preserve">                                 </w:t>
      </w:r>
      <w:r w:rsidRPr="005C66D9">
        <w:rPr>
          <w:rFonts w:ascii="Segoe UI" w:hAnsi="Segoe UI" w:cs="Segoe UI"/>
          <w:sz w:val="20"/>
          <w:szCs w:val="20"/>
        </w:rPr>
        <w:t>V</w:t>
      </w:r>
      <w:r w:rsidR="0074457A">
        <w:rPr>
          <w:rFonts w:ascii="Segoe UI" w:hAnsi="Segoe UI" w:cs="Segoe UI"/>
          <w:sz w:val="20"/>
          <w:szCs w:val="20"/>
        </w:rPr>
        <w:t>e</w:t>
      </w:r>
      <w:proofErr w:type="gramEnd"/>
      <w:r w:rsidR="0074457A">
        <w:rPr>
          <w:rFonts w:ascii="Segoe UI" w:hAnsi="Segoe UI" w:cs="Segoe UI"/>
          <w:sz w:val="20"/>
          <w:szCs w:val="20"/>
        </w:rPr>
        <w:t xml:space="preserve"> Velké Štáhli</w:t>
      </w:r>
      <w:r w:rsidRPr="005C66D9">
        <w:rPr>
          <w:rFonts w:ascii="Segoe UI" w:hAnsi="Segoe UI" w:cs="Segoe UI"/>
          <w:sz w:val="20"/>
          <w:szCs w:val="20"/>
        </w:rPr>
        <w:t xml:space="preserve"> dne ………………</w:t>
      </w:r>
      <w:r w:rsidR="0074457A">
        <w:rPr>
          <w:rFonts w:ascii="Segoe UI" w:hAnsi="Segoe UI" w:cs="Segoe UI"/>
          <w:sz w:val="20"/>
          <w:szCs w:val="20"/>
        </w:rPr>
        <w:t>….</w:t>
      </w:r>
    </w:p>
    <w:p w:rsidR="0074457A" w:rsidRDefault="0074457A" w:rsidP="00BE4A37">
      <w:pPr>
        <w:tabs>
          <w:tab w:val="left" w:pos="4536"/>
        </w:tabs>
        <w:spacing w:before="1080"/>
        <w:ind w:firstLine="0"/>
        <w:jc w:val="left"/>
        <w:rPr>
          <w:rFonts w:ascii="Segoe UI" w:hAnsi="Segoe UI" w:cs="Segoe UI"/>
          <w:sz w:val="20"/>
          <w:szCs w:val="20"/>
        </w:rPr>
      </w:pPr>
    </w:p>
    <w:p w:rsidR="00BE4A37" w:rsidRPr="005C66D9" w:rsidRDefault="00BE4A37" w:rsidP="00BE4A37">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r>
      <w:r w:rsidR="0074457A">
        <w:rPr>
          <w:rFonts w:ascii="Segoe UI" w:hAnsi="Segoe UI" w:cs="Segoe UI"/>
          <w:sz w:val="20"/>
          <w:szCs w:val="20"/>
        </w:rPr>
        <w:t xml:space="preserve">                                 </w:t>
      </w:r>
      <w:r w:rsidRPr="005C66D9">
        <w:rPr>
          <w:rFonts w:ascii="Segoe UI" w:hAnsi="Segoe UI" w:cs="Segoe UI"/>
          <w:sz w:val="20"/>
          <w:szCs w:val="20"/>
        </w:rPr>
        <w:t>…………………………………………………</w:t>
      </w:r>
    </w:p>
    <w:p w:rsidR="00BE4A37" w:rsidRDefault="0074457A" w:rsidP="007D0ADD">
      <w:pPr>
        <w:tabs>
          <w:tab w:val="left" w:pos="4536"/>
        </w:tabs>
        <w:ind w:firstLine="0"/>
        <w:rPr>
          <w:rFonts w:ascii="Segoe UI" w:hAnsi="Segoe UI" w:cs="Segoe UI"/>
          <w:sz w:val="20"/>
          <w:szCs w:val="20"/>
        </w:rPr>
      </w:pPr>
      <w:r>
        <w:rPr>
          <w:rFonts w:ascii="Segoe UI" w:hAnsi="Segoe UI" w:cs="Segoe UI"/>
          <w:sz w:val="20"/>
          <w:szCs w:val="20"/>
        </w:rPr>
        <w:t xml:space="preserve">           </w:t>
      </w:r>
      <w:r w:rsidR="00BE4A37" w:rsidRPr="005C66D9">
        <w:rPr>
          <w:rFonts w:ascii="Segoe UI" w:hAnsi="Segoe UI" w:cs="Segoe UI"/>
          <w:sz w:val="20"/>
          <w:szCs w:val="20"/>
        </w:rPr>
        <w:t>za příjemce</w:t>
      </w:r>
      <w:r w:rsidR="00BE4A37">
        <w:rPr>
          <w:rFonts w:ascii="Segoe UI" w:hAnsi="Segoe UI" w:cs="Segoe UI"/>
          <w:sz w:val="20"/>
          <w:szCs w:val="20"/>
        </w:rPr>
        <w:tab/>
      </w:r>
      <w:r>
        <w:rPr>
          <w:rFonts w:ascii="Segoe UI" w:hAnsi="Segoe UI" w:cs="Segoe UI"/>
          <w:sz w:val="20"/>
          <w:szCs w:val="20"/>
        </w:rPr>
        <w:t xml:space="preserve">                                        </w:t>
      </w:r>
      <w:r w:rsidR="00BE4A37" w:rsidRPr="005C66D9">
        <w:rPr>
          <w:rFonts w:ascii="Segoe UI" w:hAnsi="Segoe UI" w:cs="Segoe UI"/>
          <w:sz w:val="20"/>
          <w:szCs w:val="20"/>
        </w:rPr>
        <w:t>za poskytovatele</w:t>
      </w:r>
    </w:p>
    <w:p w:rsidR="007D0ADD" w:rsidRDefault="007D0ADD" w:rsidP="00BE4A37">
      <w:pPr>
        <w:tabs>
          <w:tab w:val="left" w:pos="4536"/>
        </w:tabs>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7D0ADD" w:rsidRPr="005C66D9" w:rsidRDefault="007D0ADD" w:rsidP="00BE4A37">
      <w:pPr>
        <w:tabs>
          <w:tab w:val="left" w:pos="4536"/>
        </w:tabs>
        <w:ind w:firstLine="0"/>
        <w:rPr>
          <w:rFonts w:ascii="Segoe UI" w:hAnsi="Segoe UI" w:cs="Segoe UI"/>
          <w:sz w:val="20"/>
          <w:szCs w:val="20"/>
        </w:rPr>
      </w:pPr>
      <w:r>
        <w:rPr>
          <w:rFonts w:ascii="Segoe UI" w:hAnsi="Segoe UI" w:cs="Segoe UI"/>
          <w:sz w:val="20"/>
          <w:szCs w:val="20"/>
        </w:rPr>
        <w:t xml:space="preserve">                                                                                                                    starosta obce  </w:t>
      </w:r>
    </w:p>
    <w:p w:rsidR="00BE4A37" w:rsidRPr="005C66D9" w:rsidRDefault="00BE4A37" w:rsidP="00BE4A37">
      <w:pPr>
        <w:tabs>
          <w:tab w:val="center" w:pos="1980"/>
          <w:tab w:val="center" w:pos="7020"/>
        </w:tabs>
        <w:rPr>
          <w:rFonts w:ascii="Segoe UI" w:hAnsi="Segoe UI" w:cs="Segoe UI"/>
          <w:sz w:val="20"/>
          <w:szCs w:val="20"/>
        </w:rPr>
      </w:pPr>
    </w:p>
    <w:p w:rsidR="00BE4A37" w:rsidRDefault="00BE4A37" w:rsidP="00BE4A37">
      <w:pPr>
        <w:tabs>
          <w:tab w:val="center" w:pos="1980"/>
          <w:tab w:val="center" w:pos="7020"/>
        </w:tabs>
        <w:ind w:firstLine="0"/>
        <w:rPr>
          <w:rFonts w:ascii="Segoe UI" w:hAnsi="Segoe UI" w:cs="Segoe UI"/>
          <w:sz w:val="20"/>
          <w:szCs w:val="20"/>
        </w:rPr>
      </w:pPr>
    </w:p>
    <w:p w:rsidR="00FD0C4B" w:rsidRPr="005C66D9" w:rsidRDefault="00FD0C4B" w:rsidP="00FD0C4B">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BE4A37" w:rsidRDefault="00BE4A37" w:rsidP="00BE4A37">
      <w:pPr>
        <w:tabs>
          <w:tab w:val="center" w:pos="1980"/>
          <w:tab w:val="center" w:pos="7020"/>
        </w:tabs>
        <w:ind w:firstLine="0"/>
        <w:rPr>
          <w:rFonts w:ascii="Segoe UI" w:hAnsi="Segoe UI" w:cs="Segoe UI"/>
          <w:sz w:val="20"/>
          <w:szCs w:val="20"/>
        </w:rPr>
      </w:pPr>
    </w:p>
    <w:p w:rsidR="00BE4A37" w:rsidRDefault="00BE4A37" w:rsidP="00BE4A37">
      <w:pPr>
        <w:tabs>
          <w:tab w:val="center" w:pos="1980"/>
          <w:tab w:val="center" w:pos="7020"/>
        </w:tabs>
        <w:ind w:firstLine="0"/>
        <w:rPr>
          <w:rFonts w:ascii="Segoe UI" w:hAnsi="Segoe UI" w:cs="Segoe UI"/>
          <w:sz w:val="20"/>
          <w:szCs w:val="20"/>
        </w:rPr>
      </w:pPr>
    </w:p>
    <w:p w:rsidR="008856CE" w:rsidRDefault="008856CE" w:rsidP="008856CE">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8856CE" w:rsidRDefault="008856CE" w:rsidP="008856CE">
      <w:pPr>
        <w:ind w:firstLine="0"/>
        <w:rPr>
          <w:rFonts w:ascii="Cambria" w:hAnsi="Cambria"/>
          <w:sz w:val="20"/>
          <w:szCs w:val="20"/>
        </w:rPr>
      </w:pPr>
      <w:r>
        <w:rPr>
          <w:rFonts w:ascii="Cambria" w:hAnsi="Cambria"/>
          <w:sz w:val="20"/>
          <w:szCs w:val="20"/>
        </w:rPr>
        <w:t xml:space="preserve">Vyvěšeno na úřední desce: </w:t>
      </w:r>
      <w:proofErr w:type="gramStart"/>
      <w:r>
        <w:rPr>
          <w:rFonts w:ascii="Cambria" w:hAnsi="Cambria"/>
          <w:sz w:val="20"/>
          <w:szCs w:val="20"/>
        </w:rPr>
        <w:t>6.8.2020</w:t>
      </w:r>
      <w:proofErr w:type="gramEnd"/>
      <w:r>
        <w:rPr>
          <w:rFonts w:ascii="Cambria" w:hAnsi="Cambria"/>
          <w:sz w:val="20"/>
          <w:szCs w:val="20"/>
        </w:rPr>
        <w:tab/>
      </w:r>
      <w:r>
        <w:rPr>
          <w:rFonts w:ascii="Cambria" w:hAnsi="Cambria"/>
          <w:sz w:val="20"/>
          <w:szCs w:val="20"/>
        </w:rPr>
        <w:tab/>
        <w:t xml:space="preserve">                                               Sejmuto z úřední desky:</w:t>
      </w:r>
    </w:p>
    <w:p w:rsidR="008856CE" w:rsidRDefault="008856CE" w:rsidP="008856CE">
      <w:pPr>
        <w:ind w:firstLine="0"/>
        <w:rPr>
          <w:rFonts w:ascii="Cambria" w:hAnsi="Cambria"/>
          <w:sz w:val="20"/>
          <w:szCs w:val="20"/>
        </w:rPr>
      </w:pPr>
      <w:r>
        <w:rPr>
          <w:rFonts w:ascii="Cambria" w:hAnsi="Cambria"/>
          <w:sz w:val="20"/>
          <w:szCs w:val="20"/>
        </w:rPr>
        <w:t xml:space="preserve">Vyvěšeno na elektron. úřední desce: 6.8.2020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8856CE" w:rsidRDefault="008856CE" w:rsidP="008856CE">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49/2020</w:t>
      </w:r>
    </w:p>
    <w:p w:rsidR="008856CE" w:rsidRDefault="008856CE" w:rsidP="008856CE">
      <w:pPr>
        <w:ind w:firstLine="0"/>
        <w:rPr>
          <w:rFonts w:ascii="Cambria" w:hAnsi="Cambria"/>
          <w:sz w:val="20"/>
          <w:szCs w:val="20"/>
        </w:rPr>
      </w:pPr>
      <w:r>
        <w:rPr>
          <w:rFonts w:ascii="Cambria" w:hAnsi="Cambria"/>
          <w:sz w:val="20"/>
          <w:szCs w:val="20"/>
        </w:rPr>
        <w:t xml:space="preserve">Za správnost: </w:t>
      </w:r>
      <w:proofErr w:type="spellStart"/>
      <w:r>
        <w:rPr>
          <w:rFonts w:ascii="Cambria" w:hAnsi="Cambria"/>
          <w:sz w:val="20"/>
          <w:szCs w:val="20"/>
        </w:rPr>
        <w:t>Furiš</w:t>
      </w:r>
      <w:proofErr w:type="spellEnd"/>
      <w:r>
        <w:rPr>
          <w:rFonts w:ascii="Cambria" w:hAnsi="Cambria"/>
          <w:sz w:val="20"/>
          <w:szCs w:val="20"/>
        </w:rPr>
        <w:t xml:space="preserve"> J.,</w:t>
      </w:r>
    </w:p>
    <w:p w:rsidR="00BE4A37" w:rsidRDefault="00BE4A37" w:rsidP="00BE4A37">
      <w:pPr>
        <w:tabs>
          <w:tab w:val="center" w:pos="1980"/>
          <w:tab w:val="center" w:pos="7020"/>
        </w:tabs>
        <w:ind w:firstLine="0"/>
        <w:rPr>
          <w:rFonts w:ascii="Segoe UI" w:hAnsi="Segoe UI" w:cs="Segoe UI"/>
          <w:sz w:val="20"/>
          <w:szCs w:val="20"/>
        </w:rPr>
      </w:pPr>
    </w:p>
    <w:p w:rsidR="00FD0C4B" w:rsidRDefault="00FD0C4B" w:rsidP="00BE4A37">
      <w:pPr>
        <w:rPr>
          <w:rFonts w:cs="Arial"/>
          <w:sz w:val="45"/>
          <w:szCs w:val="45"/>
        </w:rPr>
      </w:pPr>
    </w:p>
    <w:p w:rsidR="00BE4A37" w:rsidRDefault="00BE4A37" w:rsidP="00BE4A37">
      <w:pPr>
        <w:rPr>
          <w:rFonts w:cs="Arial"/>
          <w:sz w:val="45"/>
          <w:szCs w:val="45"/>
        </w:rPr>
      </w:pPr>
      <w:r>
        <w:rPr>
          <w:rFonts w:cs="Arial"/>
          <w:sz w:val="45"/>
          <w:szCs w:val="45"/>
        </w:rPr>
        <w:t>SPLÁTKOVÝ KALENDÁŘ</w:t>
      </w:r>
    </w:p>
    <w:p w:rsidR="00BE4A37" w:rsidRDefault="00BE4A37" w:rsidP="00BE4A37">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BE4A37" w:rsidRDefault="00BE4A37" w:rsidP="00BE4A37">
      <w:pPr>
        <w:ind w:firstLine="0"/>
        <w:rPr>
          <w:rFonts w:ascii="Segoe UI" w:hAnsi="Segoe UI" w:cs="Segoe UI"/>
          <w:sz w:val="24"/>
        </w:rPr>
      </w:pPr>
      <w:r>
        <w:rPr>
          <w:rFonts w:ascii="Segoe UI" w:hAnsi="Segoe UI" w:cs="Segoe UI"/>
          <w:sz w:val="24"/>
        </w:rPr>
        <w:t>č. smlouvy:</w:t>
      </w:r>
      <w:r w:rsidR="00A306A1">
        <w:rPr>
          <w:rFonts w:ascii="Segoe UI" w:hAnsi="Segoe UI" w:cs="Segoe UI"/>
          <w:sz w:val="24"/>
        </w:rPr>
        <w:t xml:space="preserve"> 1-2020</w:t>
      </w:r>
    </w:p>
    <w:p w:rsidR="00BE4A37" w:rsidRPr="00AF5577" w:rsidRDefault="00BE4A37" w:rsidP="00BE4A37">
      <w:pPr>
        <w:ind w:firstLine="0"/>
        <w:rPr>
          <w:rFonts w:ascii="Segoe UI" w:hAnsi="Segoe UI" w:cs="Segoe UI"/>
          <w:b/>
          <w:sz w:val="24"/>
        </w:rPr>
      </w:pPr>
      <w:r w:rsidRPr="00AF5577">
        <w:rPr>
          <w:rFonts w:ascii="Segoe UI" w:hAnsi="Segoe UI" w:cs="Segoe UI"/>
          <w:b/>
          <w:sz w:val="24"/>
        </w:rPr>
        <w:t>Mezi smluvními stranami:</w:t>
      </w:r>
    </w:p>
    <w:p w:rsidR="00BE4A37" w:rsidRDefault="00BE4A37" w:rsidP="00BE4A37">
      <w:pPr>
        <w:spacing w:before="0"/>
        <w:ind w:firstLine="0"/>
        <w:rPr>
          <w:rFonts w:ascii="Segoe UI" w:hAnsi="Segoe UI" w:cs="Segoe UI"/>
          <w:sz w:val="24"/>
        </w:rPr>
      </w:pPr>
      <w:r>
        <w:rPr>
          <w:rFonts w:ascii="Segoe UI" w:hAnsi="Segoe UI" w:cs="Segoe UI"/>
          <w:sz w:val="24"/>
        </w:rPr>
        <w:t>Obec Velká Štáhle</w:t>
      </w:r>
    </w:p>
    <w:p w:rsidR="00BE4A37" w:rsidRDefault="00BE4A37" w:rsidP="00BE4A37">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BE4A37" w:rsidRDefault="00BE4A37" w:rsidP="00BE4A37">
      <w:pPr>
        <w:spacing w:before="0"/>
        <w:ind w:firstLine="0"/>
        <w:rPr>
          <w:rFonts w:ascii="Segoe UI" w:hAnsi="Segoe UI" w:cs="Segoe UI"/>
          <w:sz w:val="24"/>
        </w:rPr>
      </w:pPr>
      <w:r>
        <w:rPr>
          <w:rFonts w:ascii="Segoe UI" w:hAnsi="Segoe UI" w:cs="Segoe UI"/>
          <w:sz w:val="24"/>
        </w:rPr>
        <w:t>IČO: 00576018</w:t>
      </w:r>
    </w:p>
    <w:p w:rsidR="00BE4A37" w:rsidRDefault="00BE4A37" w:rsidP="00BE4A37">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BE4A37" w:rsidRDefault="00BE4A37" w:rsidP="00BE4A37">
      <w:pPr>
        <w:spacing w:before="0"/>
        <w:ind w:firstLine="0"/>
        <w:rPr>
          <w:rFonts w:ascii="Segoe UI" w:hAnsi="Segoe UI" w:cs="Segoe UI"/>
          <w:sz w:val="24"/>
        </w:rPr>
      </w:pPr>
      <w:r>
        <w:rPr>
          <w:rFonts w:ascii="Segoe UI" w:hAnsi="Segoe UI" w:cs="Segoe UI"/>
          <w:sz w:val="24"/>
        </w:rPr>
        <w:t>č. účtu: 13027771/0100 KB</w:t>
      </w:r>
    </w:p>
    <w:p w:rsidR="00BE4A37" w:rsidRDefault="00BE4A37" w:rsidP="00BE4A37">
      <w:pPr>
        <w:spacing w:before="0"/>
        <w:ind w:firstLine="0"/>
        <w:rPr>
          <w:rFonts w:ascii="Segoe UI" w:hAnsi="Segoe UI" w:cs="Segoe UI"/>
          <w:sz w:val="24"/>
        </w:rPr>
      </w:pPr>
      <w:r>
        <w:rPr>
          <w:rFonts w:ascii="Segoe UI" w:hAnsi="Segoe UI" w:cs="Segoe UI"/>
          <w:sz w:val="24"/>
        </w:rPr>
        <w:t>(dále jen poskytovatel)</w:t>
      </w:r>
    </w:p>
    <w:p w:rsidR="00BE4A37" w:rsidRDefault="00BE4A37" w:rsidP="00BE4A37">
      <w:pPr>
        <w:spacing w:before="0"/>
        <w:ind w:firstLine="0"/>
        <w:rPr>
          <w:rFonts w:ascii="Segoe UI" w:hAnsi="Segoe UI" w:cs="Segoe UI"/>
          <w:sz w:val="24"/>
        </w:rPr>
      </w:pPr>
      <w:r>
        <w:rPr>
          <w:rFonts w:ascii="Segoe UI" w:hAnsi="Segoe UI" w:cs="Segoe UI"/>
          <w:sz w:val="24"/>
        </w:rPr>
        <w:t xml:space="preserve">a </w:t>
      </w:r>
    </w:p>
    <w:p w:rsidR="00BE4A37" w:rsidRDefault="00BE4A37" w:rsidP="00BE4A37">
      <w:pPr>
        <w:spacing w:before="0"/>
        <w:ind w:firstLine="0"/>
        <w:rPr>
          <w:rFonts w:ascii="Segoe UI" w:hAnsi="Segoe UI" w:cs="Segoe UI"/>
          <w:sz w:val="24"/>
        </w:rPr>
      </w:pPr>
      <w:r>
        <w:rPr>
          <w:rFonts w:ascii="Segoe UI" w:hAnsi="Segoe UI" w:cs="Segoe UI"/>
          <w:sz w:val="24"/>
        </w:rPr>
        <w:t>Jméno a příjmení:</w:t>
      </w:r>
      <w:r w:rsidR="00641EA3">
        <w:rPr>
          <w:rFonts w:ascii="Segoe UI" w:hAnsi="Segoe UI" w:cs="Segoe UI"/>
          <w:sz w:val="24"/>
        </w:rPr>
        <w:t xml:space="preserve"> XXXXXXXXXX</w:t>
      </w:r>
    </w:p>
    <w:p w:rsidR="00BE4A37" w:rsidRDefault="00BE4A37" w:rsidP="00BE4A37">
      <w:pPr>
        <w:spacing w:before="0"/>
        <w:ind w:firstLine="0"/>
        <w:rPr>
          <w:rFonts w:ascii="Segoe UI" w:hAnsi="Segoe UI" w:cs="Segoe UI"/>
          <w:sz w:val="24"/>
        </w:rPr>
      </w:pPr>
      <w:r>
        <w:rPr>
          <w:rFonts w:ascii="Segoe UI" w:hAnsi="Segoe UI" w:cs="Segoe UI"/>
          <w:sz w:val="24"/>
        </w:rPr>
        <w:t>Adresa bydliště:</w:t>
      </w:r>
      <w:r w:rsidR="0074457A">
        <w:rPr>
          <w:rFonts w:ascii="Segoe UI" w:hAnsi="Segoe UI" w:cs="Segoe UI"/>
          <w:sz w:val="24"/>
        </w:rPr>
        <w:t xml:space="preserve"> Velká Štáhle </w:t>
      </w:r>
      <w:proofErr w:type="spellStart"/>
      <w:proofErr w:type="gramStart"/>
      <w:r w:rsidR="0074457A">
        <w:rPr>
          <w:rFonts w:ascii="Segoe UI" w:hAnsi="Segoe UI" w:cs="Segoe UI"/>
          <w:sz w:val="24"/>
        </w:rPr>
        <w:t>č.p</w:t>
      </w:r>
      <w:proofErr w:type="spellEnd"/>
      <w:r w:rsidR="0074457A">
        <w:rPr>
          <w:rFonts w:ascii="Segoe UI" w:hAnsi="Segoe UI" w:cs="Segoe UI"/>
          <w:sz w:val="24"/>
        </w:rPr>
        <w:t>.</w:t>
      </w:r>
      <w:proofErr w:type="gramEnd"/>
      <w:r w:rsidR="0074457A">
        <w:rPr>
          <w:rFonts w:ascii="Segoe UI" w:hAnsi="Segoe UI" w:cs="Segoe UI"/>
          <w:sz w:val="24"/>
        </w:rPr>
        <w:t xml:space="preserve"> 3</w:t>
      </w:r>
    </w:p>
    <w:p w:rsidR="00BE4A37" w:rsidRDefault="00BE4A37" w:rsidP="00BE4A37">
      <w:pPr>
        <w:spacing w:before="0"/>
        <w:ind w:firstLine="0"/>
        <w:rPr>
          <w:rFonts w:ascii="Segoe UI" w:hAnsi="Segoe UI" w:cs="Segoe UI"/>
          <w:sz w:val="24"/>
        </w:rPr>
      </w:pPr>
      <w:r>
        <w:rPr>
          <w:rFonts w:ascii="Segoe UI" w:hAnsi="Segoe UI" w:cs="Segoe UI"/>
          <w:sz w:val="24"/>
        </w:rPr>
        <w:t>Tel.:</w:t>
      </w:r>
      <w:r w:rsidR="00641EA3">
        <w:rPr>
          <w:rFonts w:ascii="Segoe UI" w:hAnsi="Segoe UI" w:cs="Segoe UI"/>
          <w:sz w:val="24"/>
        </w:rPr>
        <w:t xml:space="preserve"> </w:t>
      </w:r>
      <w:proofErr w:type="spellStart"/>
      <w:r w:rsidR="00641EA3">
        <w:rPr>
          <w:rFonts w:ascii="Segoe UI" w:hAnsi="Segoe UI" w:cs="Segoe UI"/>
          <w:sz w:val="24"/>
        </w:rPr>
        <w:t>xxxxxxxxxxxxxxxx</w:t>
      </w:r>
      <w:proofErr w:type="spellEnd"/>
    </w:p>
    <w:p w:rsidR="00BE4A37" w:rsidRDefault="00BE4A37" w:rsidP="00BE4A37">
      <w:pPr>
        <w:spacing w:before="0"/>
        <w:ind w:firstLine="0"/>
        <w:rPr>
          <w:rFonts w:ascii="Segoe UI" w:hAnsi="Segoe UI" w:cs="Segoe UI"/>
          <w:sz w:val="24"/>
        </w:rPr>
      </w:pPr>
      <w:r>
        <w:rPr>
          <w:rFonts w:ascii="Segoe UI" w:hAnsi="Segoe UI" w:cs="Segoe UI"/>
          <w:sz w:val="24"/>
        </w:rPr>
        <w:t>E-mail:</w:t>
      </w:r>
      <w:r w:rsidR="00641EA3">
        <w:rPr>
          <w:rFonts w:ascii="Segoe UI" w:hAnsi="Segoe UI" w:cs="Segoe UI"/>
          <w:sz w:val="24"/>
        </w:rPr>
        <w:t xml:space="preserve"> </w:t>
      </w:r>
      <w:proofErr w:type="spellStart"/>
      <w:r w:rsidR="00641EA3">
        <w:rPr>
          <w:rFonts w:ascii="Segoe UI" w:hAnsi="Segoe UI" w:cs="Segoe UI"/>
          <w:sz w:val="24"/>
        </w:rPr>
        <w:t>xxxxxxxxxxxxxxxxxxxxxxxxx</w:t>
      </w:r>
      <w:proofErr w:type="spellEnd"/>
    </w:p>
    <w:p w:rsidR="00BE4A37" w:rsidRDefault="00BE4A37" w:rsidP="00BE4A37">
      <w:pPr>
        <w:spacing w:before="0"/>
        <w:ind w:firstLine="0"/>
        <w:rPr>
          <w:rFonts w:ascii="Segoe UI" w:hAnsi="Segoe UI" w:cs="Segoe UI"/>
          <w:sz w:val="24"/>
        </w:rPr>
      </w:pPr>
      <w:r>
        <w:rPr>
          <w:rFonts w:ascii="Segoe UI" w:hAnsi="Segoe UI" w:cs="Segoe UI"/>
          <w:sz w:val="24"/>
        </w:rPr>
        <w:t>Bankovní účet:</w:t>
      </w:r>
      <w:r w:rsidR="00641EA3">
        <w:rPr>
          <w:rFonts w:ascii="Segoe UI" w:hAnsi="Segoe UI" w:cs="Segoe UI"/>
          <w:sz w:val="24"/>
        </w:rPr>
        <w:t xml:space="preserve"> </w:t>
      </w:r>
      <w:proofErr w:type="spellStart"/>
      <w:r w:rsidR="00641EA3">
        <w:rPr>
          <w:rFonts w:ascii="Segoe UI" w:hAnsi="Segoe UI" w:cs="Segoe UI"/>
          <w:sz w:val="24"/>
        </w:rPr>
        <w:t>xxxxxxxxxxxxxxxxxx</w:t>
      </w:r>
      <w:proofErr w:type="spellEnd"/>
    </w:p>
    <w:p w:rsidR="00BE4A37" w:rsidRDefault="00BE4A37" w:rsidP="00BE4A37">
      <w:pPr>
        <w:spacing w:before="0"/>
        <w:ind w:firstLine="0"/>
        <w:rPr>
          <w:rFonts w:ascii="Segoe UI" w:hAnsi="Segoe UI" w:cs="Segoe UI"/>
          <w:sz w:val="24"/>
        </w:rPr>
      </w:pPr>
      <w:r>
        <w:rPr>
          <w:rFonts w:ascii="Segoe UI" w:hAnsi="Segoe UI" w:cs="Segoe UI"/>
          <w:sz w:val="24"/>
        </w:rPr>
        <w:t>(dále jen „Příjemce“)</w:t>
      </w:r>
    </w:p>
    <w:p w:rsidR="00BE4A37" w:rsidRDefault="00BE4A37" w:rsidP="00BE4A37">
      <w:pPr>
        <w:spacing w:before="0"/>
        <w:ind w:firstLine="0"/>
        <w:rPr>
          <w:rFonts w:ascii="Segoe UI" w:hAnsi="Segoe UI" w:cs="Segoe UI"/>
          <w:b/>
          <w:sz w:val="32"/>
          <w:szCs w:val="32"/>
        </w:rPr>
      </w:pPr>
    </w:p>
    <w:p w:rsidR="00BE4A37" w:rsidRPr="00C4738D" w:rsidRDefault="00BE4A37" w:rsidP="00BE4A37">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BE4A37" w:rsidRDefault="00BE4A37" w:rsidP="00BE4A37">
      <w:pPr>
        <w:spacing w:before="0"/>
        <w:ind w:firstLine="0"/>
        <w:rPr>
          <w:rFonts w:ascii="Segoe UI" w:hAnsi="Segoe UI" w:cs="Segoe UI"/>
          <w:sz w:val="24"/>
        </w:rPr>
      </w:pPr>
      <w:r>
        <w:rPr>
          <w:rFonts w:ascii="Segoe UI" w:hAnsi="Segoe UI" w:cs="Segoe UI"/>
          <w:sz w:val="24"/>
        </w:rPr>
        <w:t>Finální verze bude ujednána až po obdržení dotace</w:t>
      </w:r>
    </w:p>
    <w:p w:rsidR="00BE4A37" w:rsidRDefault="00BE4A37" w:rsidP="00BE4A37">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56"/>
        <w:gridCol w:w="1316"/>
      </w:tblGrid>
      <w:tr w:rsidR="00BE4A37" w:rsidTr="007D0ADD">
        <w:tc>
          <w:tcPr>
            <w:tcW w:w="1321" w:type="dxa"/>
          </w:tcPr>
          <w:p w:rsidR="00BE4A37" w:rsidRPr="00C4738D" w:rsidRDefault="00BE4A37" w:rsidP="007D0ADD">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BE4A37" w:rsidRDefault="00BE4A37" w:rsidP="007D0ADD">
            <w:pPr>
              <w:spacing w:before="0"/>
              <w:ind w:firstLine="0"/>
              <w:rPr>
                <w:rFonts w:ascii="Segoe UI" w:hAnsi="Segoe UI" w:cs="Segoe UI"/>
                <w:sz w:val="20"/>
                <w:szCs w:val="20"/>
              </w:rPr>
            </w:pPr>
            <w:r>
              <w:rPr>
                <w:rFonts w:ascii="Segoe UI" w:hAnsi="Segoe UI" w:cs="Segoe UI"/>
                <w:sz w:val="20"/>
                <w:szCs w:val="20"/>
              </w:rPr>
              <w:t>Očekávaná dotace</w:t>
            </w:r>
          </w:p>
          <w:p w:rsidR="00BE4A37" w:rsidRPr="00C4738D" w:rsidRDefault="00BE4A37" w:rsidP="007D0ADD">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BE4A37" w:rsidRPr="00C4738D" w:rsidRDefault="00BE4A37" w:rsidP="007D0ADD">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BE4A37" w:rsidRPr="00C4738D" w:rsidRDefault="00BE4A37" w:rsidP="007D0ADD">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BE4A37" w:rsidRPr="00C4738D" w:rsidRDefault="00BE4A37" w:rsidP="007D0ADD">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BE4A37" w:rsidRPr="00C4738D" w:rsidRDefault="00BE4A37" w:rsidP="007D0ADD">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BE4A37" w:rsidRPr="00C4738D" w:rsidRDefault="00BE4A37" w:rsidP="007D0ADD">
            <w:pPr>
              <w:spacing w:before="0"/>
              <w:ind w:firstLine="0"/>
              <w:rPr>
                <w:rFonts w:ascii="Segoe UI" w:hAnsi="Segoe UI" w:cs="Segoe UI"/>
                <w:sz w:val="20"/>
                <w:szCs w:val="20"/>
              </w:rPr>
            </w:pPr>
            <w:r>
              <w:rPr>
                <w:rFonts w:ascii="Segoe UI" w:hAnsi="Segoe UI" w:cs="Segoe UI"/>
                <w:sz w:val="20"/>
                <w:szCs w:val="20"/>
              </w:rPr>
              <w:t>Zůstatek</w:t>
            </w:r>
          </w:p>
        </w:tc>
      </w:tr>
      <w:tr w:rsidR="00BE4A37" w:rsidTr="007D0ADD">
        <w:tc>
          <w:tcPr>
            <w:tcW w:w="1321" w:type="dxa"/>
          </w:tcPr>
          <w:p w:rsidR="00BE4A37" w:rsidRDefault="0074457A" w:rsidP="007D0ADD">
            <w:pPr>
              <w:spacing w:before="0"/>
              <w:ind w:firstLine="0"/>
              <w:rPr>
                <w:rFonts w:ascii="Segoe UI" w:hAnsi="Segoe UI" w:cs="Segoe UI"/>
                <w:sz w:val="24"/>
              </w:rPr>
            </w:pPr>
            <w:r>
              <w:rPr>
                <w:rFonts w:ascii="Segoe UI" w:hAnsi="Segoe UI" w:cs="Segoe UI"/>
                <w:sz w:val="24"/>
              </w:rPr>
              <w:t>200.000</w:t>
            </w:r>
          </w:p>
        </w:tc>
        <w:tc>
          <w:tcPr>
            <w:tcW w:w="1316" w:type="dxa"/>
            <w:gridSpan w:val="2"/>
          </w:tcPr>
          <w:p w:rsidR="00BE4A37" w:rsidRDefault="0074457A" w:rsidP="007D0ADD">
            <w:pPr>
              <w:spacing w:before="0"/>
              <w:ind w:firstLine="0"/>
              <w:rPr>
                <w:rFonts w:ascii="Segoe UI" w:hAnsi="Segoe UI" w:cs="Segoe UI"/>
                <w:sz w:val="24"/>
              </w:rPr>
            </w:pPr>
            <w:r>
              <w:rPr>
                <w:rFonts w:ascii="Segoe UI" w:hAnsi="Segoe UI" w:cs="Segoe UI"/>
                <w:sz w:val="24"/>
              </w:rPr>
              <w:t>142.500</w:t>
            </w:r>
          </w:p>
        </w:tc>
        <w:tc>
          <w:tcPr>
            <w:tcW w:w="1316" w:type="dxa"/>
          </w:tcPr>
          <w:p w:rsidR="00BE4A37" w:rsidRDefault="007D0ADD" w:rsidP="007D0ADD">
            <w:pPr>
              <w:spacing w:before="0"/>
              <w:ind w:firstLine="0"/>
              <w:rPr>
                <w:rFonts w:ascii="Segoe UI" w:hAnsi="Segoe UI" w:cs="Segoe UI"/>
                <w:sz w:val="24"/>
              </w:rPr>
            </w:pPr>
            <w:r>
              <w:rPr>
                <w:rFonts w:ascii="Segoe UI" w:hAnsi="Segoe UI" w:cs="Segoe UI"/>
                <w:sz w:val="24"/>
              </w:rPr>
              <w:t>57500</w:t>
            </w: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31.8.2020</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55500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30.9.2020</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53500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31.10.2020</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51500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30.11.2020</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49500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31.12.2020</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47500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45500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28.2.2021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43500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9820BA" w:rsidRDefault="00BE4A37" w:rsidP="007D0ADD">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31.3.2021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41500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30.4.2021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39500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31.5.2021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37500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30.6.2021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35500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31.7.2021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33500</w:t>
            </w:r>
          </w:p>
        </w:tc>
      </w:tr>
      <w:tr w:rsidR="00BE4A37" w:rsidTr="007D0ADD">
        <w:tc>
          <w:tcPr>
            <w:tcW w:w="1321" w:type="dxa"/>
          </w:tcPr>
          <w:p w:rsidR="00BE4A37" w:rsidRDefault="00BE4A37" w:rsidP="007D0ADD">
            <w:pPr>
              <w:spacing w:before="0"/>
              <w:ind w:firstLine="0"/>
              <w:rPr>
                <w:rFonts w:ascii="Segoe UI" w:hAnsi="Segoe UI" w:cs="Segoe UI"/>
                <w:sz w:val="24"/>
              </w:rPr>
            </w:pPr>
          </w:p>
        </w:tc>
        <w:tc>
          <w:tcPr>
            <w:tcW w:w="1316" w:type="dxa"/>
            <w:gridSpan w:val="2"/>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8C2679" w:rsidRDefault="00BE4A37" w:rsidP="007D0ADD">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31.8.2021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31500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30.9.2021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29500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31.10.2021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27500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30.11.2021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25500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31.12.2021</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23500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19.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31.1.2022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21500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20.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28.2.2022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19500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21.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31.3.2022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17500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22.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30.4.2022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15500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23.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31.5.2022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13500</w:t>
            </w:r>
          </w:p>
        </w:tc>
      </w:tr>
      <w:tr w:rsidR="00BE4A37" w:rsidTr="007D0ADD">
        <w:tc>
          <w:tcPr>
            <w:tcW w:w="1384" w:type="dxa"/>
            <w:gridSpan w:val="2"/>
          </w:tcPr>
          <w:p w:rsidR="00BE4A37" w:rsidRDefault="00BE4A37" w:rsidP="007D0ADD">
            <w:pPr>
              <w:spacing w:before="0"/>
              <w:ind w:firstLine="0"/>
              <w:rPr>
                <w:rFonts w:ascii="Segoe UI" w:hAnsi="Segoe UI" w:cs="Segoe UI"/>
                <w:sz w:val="24"/>
              </w:rPr>
            </w:pPr>
          </w:p>
        </w:tc>
        <w:tc>
          <w:tcPr>
            <w:tcW w:w="1253" w:type="dxa"/>
          </w:tcPr>
          <w:p w:rsidR="00BE4A37" w:rsidRDefault="00BE4A37" w:rsidP="007D0ADD">
            <w:pPr>
              <w:spacing w:before="0"/>
              <w:ind w:firstLine="0"/>
              <w:rPr>
                <w:rFonts w:ascii="Segoe UI" w:hAnsi="Segoe UI" w:cs="Segoe UI"/>
                <w:sz w:val="24"/>
              </w:rPr>
            </w:pPr>
          </w:p>
        </w:tc>
        <w:tc>
          <w:tcPr>
            <w:tcW w:w="1316" w:type="dxa"/>
          </w:tcPr>
          <w:p w:rsidR="00BE4A37" w:rsidRDefault="00BE4A37" w:rsidP="007D0ADD">
            <w:pPr>
              <w:spacing w:before="0"/>
              <w:ind w:firstLine="0"/>
              <w:rPr>
                <w:rFonts w:ascii="Segoe UI" w:hAnsi="Segoe UI" w:cs="Segoe UI"/>
                <w:sz w:val="24"/>
              </w:rPr>
            </w:pPr>
          </w:p>
        </w:tc>
        <w:tc>
          <w:tcPr>
            <w:tcW w:w="1316" w:type="dxa"/>
          </w:tcPr>
          <w:p w:rsidR="00BE4A37" w:rsidRPr="005E0455" w:rsidRDefault="00BE4A37" w:rsidP="007D0ADD">
            <w:pPr>
              <w:spacing w:before="0"/>
              <w:ind w:firstLine="0"/>
              <w:rPr>
                <w:rFonts w:ascii="Segoe UI" w:hAnsi="Segoe UI" w:cs="Segoe UI"/>
                <w:sz w:val="20"/>
                <w:szCs w:val="20"/>
              </w:rPr>
            </w:pPr>
            <w:r>
              <w:rPr>
                <w:rFonts w:ascii="Segoe UI" w:hAnsi="Segoe UI" w:cs="Segoe UI"/>
                <w:sz w:val="20"/>
                <w:szCs w:val="20"/>
              </w:rPr>
              <w:t>24. splátka</w:t>
            </w:r>
          </w:p>
        </w:tc>
        <w:tc>
          <w:tcPr>
            <w:tcW w:w="1316" w:type="dxa"/>
          </w:tcPr>
          <w:p w:rsidR="00BE4A37" w:rsidRDefault="0074457A" w:rsidP="007D0ADD">
            <w:pPr>
              <w:spacing w:before="0"/>
              <w:ind w:firstLine="0"/>
              <w:rPr>
                <w:rFonts w:ascii="Segoe UI" w:hAnsi="Segoe UI" w:cs="Segoe UI"/>
                <w:sz w:val="24"/>
              </w:rPr>
            </w:pPr>
            <w:r>
              <w:rPr>
                <w:rFonts w:ascii="Segoe UI" w:hAnsi="Segoe UI" w:cs="Segoe UI"/>
                <w:sz w:val="24"/>
              </w:rPr>
              <w:t>2000</w:t>
            </w:r>
          </w:p>
        </w:tc>
        <w:tc>
          <w:tcPr>
            <w:tcW w:w="1316" w:type="dxa"/>
          </w:tcPr>
          <w:p w:rsidR="00BE4A37" w:rsidRDefault="0076366E" w:rsidP="007D0ADD">
            <w:pPr>
              <w:spacing w:before="0"/>
              <w:ind w:firstLine="0"/>
              <w:rPr>
                <w:rFonts w:ascii="Segoe UI" w:hAnsi="Segoe UI" w:cs="Segoe UI"/>
                <w:sz w:val="24"/>
              </w:rPr>
            </w:pPr>
            <w:proofErr w:type="gramStart"/>
            <w:r>
              <w:rPr>
                <w:rFonts w:ascii="Segoe UI" w:hAnsi="Segoe UI" w:cs="Segoe UI"/>
                <w:sz w:val="24"/>
              </w:rPr>
              <w:t>30.6.2022</w:t>
            </w:r>
            <w:proofErr w:type="gramEnd"/>
          </w:p>
        </w:tc>
        <w:tc>
          <w:tcPr>
            <w:tcW w:w="1316" w:type="dxa"/>
          </w:tcPr>
          <w:p w:rsidR="00BE4A37" w:rsidRDefault="0076366E" w:rsidP="007D0ADD">
            <w:pPr>
              <w:spacing w:before="0"/>
              <w:ind w:firstLine="0"/>
              <w:rPr>
                <w:rFonts w:ascii="Segoe UI" w:hAnsi="Segoe UI" w:cs="Segoe UI"/>
                <w:sz w:val="24"/>
              </w:rPr>
            </w:pPr>
            <w:r>
              <w:rPr>
                <w:rFonts w:ascii="Segoe UI" w:hAnsi="Segoe UI" w:cs="Segoe UI"/>
                <w:sz w:val="24"/>
              </w:rPr>
              <w:t>11500</w:t>
            </w:r>
          </w:p>
        </w:tc>
      </w:tr>
      <w:tr w:rsidR="0074457A" w:rsidTr="0074457A">
        <w:tc>
          <w:tcPr>
            <w:tcW w:w="1384" w:type="dxa"/>
            <w:gridSpan w:val="2"/>
          </w:tcPr>
          <w:p w:rsidR="0074457A" w:rsidRDefault="0074457A" w:rsidP="00BE4A37">
            <w:pPr>
              <w:spacing w:before="0"/>
              <w:ind w:firstLine="0"/>
              <w:rPr>
                <w:rFonts w:ascii="Segoe UI" w:hAnsi="Segoe UI" w:cs="Segoe UI"/>
                <w:sz w:val="24"/>
              </w:rPr>
            </w:pPr>
          </w:p>
        </w:tc>
        <w:tc>
          <w:tcPr>
            <w:tcW w:w="1253" w:type="dxa"/>
          </w:tcPr>
          <w:p w:rsidR="0074457A" w:rsidRDefault="0074457A" w:rsidP="00BE4A37">
            <w:pPr>
              <w:spacing w:before="0"/>
              <w:ind w:firstLine="0"/>
              <w:rPr>
                <w:rFonts w:ascii="Segoe UI" w:hAnsi="Segoe UI" w:cs="Segoe UI"/>
                <w:sz w:val="24"/>
              </w:rPr>
            </w:pPr>
          </w:p>
        </w:tc>
        <w:tc>
          <w:tcPr>
            <w:tcW w:w="1316" w:type="dxa"/>
          </w:tcPr>
          <w:p w:rsidR="0074457A" w:rsidRDefault="0074457A" w:rsidP="00BE4A37">
            <w:pPr>
              <w:spacing w:before="0"/>
              <w:ind w:firstLine="0"/>
              <w:rPr>
                <w:rFonts w:ascii="Segoe UI" w:hAnsi="Segoe UI" w:cs="Segoe UI"/>
                <w:sz w:val="24"/>
              </w:rPr>
            </w:pPr>
          </w:p>
        </w:tc>
        <w:tc>
          <w:tcPr>
            <w:tcW w:w="1316" w:type="dxa"/>
          </w:tcPr>
          <w:p w:rsidR="0074457A" w:rsidRPr="0074457A" w:rsidRDefault="0074457A" w:rsidP="00BE4A37">
            <w:pPr>
              <w:spacing w:before="0"/>
              <w:ind w:firstLine="0"/>
              <w:rPr>
                <w:rFonts w:ascii="Segoe UI" w:hAnsi="Segoe UI" w:cs="Segoe UI"/>
                <w:sz w:val="20"/>
                <w:szCs w:val="20"/>
              </w:rPr>
            </w:pPr>
            <w:r w:rsidRPr="0074457A">
              <w:rPr>
                <w:rFonts w:ascii="Segoe UI" w:hAnsi="Segoe UI" w:cs="Segoe UI"/>
                <w:sz w:val="20"/>
                <w:szCs w:val="20"/>
              </w:rPr>
              <w:t>25. splátka</w:t>
            </w:r>
          </w:p>
        </w:tc>
        <w:tc>
          <w:tcPr>
            <w:tcW w:w="1316" w:type="dxa"/>
          </w:tcPr>
          <w:p w:rsidR="0074457A" w:rsidRDefault="0074457A" w:rsidP="00BE4A37">
            <w:pPr>
              <w:spacing w:before="0"/>
              <w:ind w:firstLine="0"/>
              <w:rPr>
                <w:rFonts w:ascii="Segoe UI" w:hAnsi="Segoe UI" w:cs="Segoe UI"/>
                <w:sz w:val="24"/>
              </w:rPr>
            </w:pPr>
            <w:r>
              <w:rPr>
                <w:rFonts w:ascii="Segoe UI" w:hAnsi="Segoe UI" w:cs="Segoe UI"/>
                <w:sz w:val="24"/>
              </w:rPr>
              <w:t>2000</w:t>
            </w:r>
          </w:p>
        </w:tc>
        <w:tc>
          <w:tcPr>
            <w:tcW w:w="1316" w:type="dxa"/>
          </w:tcPr>
          <w:p w:rsidR="0074457A" w:rsidRDefault="0076366E" w:rsidP="00BE4A37">
            <w:pPr>
              <w:spacing w:before="0"/>
              <w:ind w:firstLine="0"/>
              <w:rPr>
                <w:rFonts w:ascii="Segoe UI" w:hAnsi="Segoe UI" w:cs="Segoe UI"/>
                <w:sz w:val="24"/>
              </w:rPr>
            </w:pPr>
            <w:proofErr w:type="gramStart"/>
            <w:r>
              <w:rPr>
                <w:rFonts w:ascii="Segoe UI" w:hAnsi="Segoe UI" w:cs="Segoe UI"/>
                <w:sz w:val="24"/>
              </w:rPr>
              <w:t>31.7.2022</w:t>
            </w:r>
            <w:proofErr w:type="gramEnd"/>
          </w:p>
        </w:tc>
        <w:tc>
          <w:tcPr>
            <w:tcW w:w="1316" w:type="dxa"/>
          </w:tcPr>
          <w:p w:rsidR="0074457A" w:rsidRDefault="0076366E" w:rsidP="00BE4A37">
            <w:pPr>
              <w:spacing w:before="0"/>
              <w:ind w:firstLine="0"/>
              <w:rPr>
                <w:rFonts w:ascii="Segoe UI" w:hAnsi="Segoe UI" w:cs="Segoe UI"/>
                <w:sz w:val="24"/>
              </w:rPr>
            </w:pPr>
            <w:r>
              <w:rPr>
                <w:rFonts w:ascii="Segoe UI" w:hAnsi="Segoe UI" w:cs="Segoe UI"/>
                <w:sz w:val="24"/>
              </w:rPr>
              <w:t>9500</w:t>
            </w:r>
          </w:p>
        </w:tc>
      </w:tr>
      <w:tr w:rsidR="0074457A" w:rsidTr="0074457A">
        <w:tc>
          <w:tcPr>
            <w:tcW w:w="1384" w:type="dxa"/>
            <w:gridSpan w:val="2"/>
          </w:tcPr>
          <w:p w:rsidR="0074457A" w:rsidRDefault="0074457A" w:rsidP="00BE4A37">
            <w:pPr>
              <w:spacing w:before="0"/>
              <w:ind w:firstLine="0"/>
              <w:rPr>
                <w:rFonts w:ascii="Segoe UI" w:hAnsi="Segoe UI" w:cs="Segoe UI"/>
                <w:sz w:val="24"/>
              </w:rPr>
            </w:pPr>
          </w:p>
        </w:tc>
        <w:tc>
          <w:tcPr>
            <w:tcW w:w="1253" w:type="dxa"/>
          </w:tcPr>
          <w:p w:rsidR="0074457A" w:rsidRDefault="0074457A" w:rsidP="00BE4A37">
            <w:pPr>
              <w:spacing w:before="0"/>
              <w:ind w:firstLine="0"/>
              <w:rPr>
                <w:rFonts w:ascii="Segoe UI" w:hAnsi="Segoe UI" w:cs="Segoe UI"/>
                <w:sz w:val="24"/>
              </w:rPr>
            </w:pPr>
          </w:p>
        </w:tc>
        <w:tc>
          <w:tcPr>
            <w:tcW w:w="1316" w:type="dxa"/>
          </w:tcPr>
          <w:p w:rsidR="0074457A" w:rsidRDefault="0074457A" w:rsidP="00BE4A37">
            <w:pPr>
              <w:spacing w:before="0"/>
              <w:ind w:firstLine="0"/>
              <w:rPr>
                <w:rFonts w:ascii="Segoe UI" w:hAnsi="Segoe UI" w:cs="Segoe UI"/>
                <w:sz w:val="24"/>
              </w:rPr>
            </w:pPr>
          </w:p>
        </w:tc>
        <w:tc>
          <w:tcPr>
            <w:tcW w:w="1316" w:type="dxa"/>
          </w:tcPr>
          <w:p w:rsidR="0074457A" w:rsidRPr="0074457A" w:rsidRDefault="0074457A" w:rsidP="00BE4A37">
            <w:pPr>
              <w:spacing w:before="0"/>
              <w:ind w:firstLine="0"/>
              <w:rPr>
                <w:rFonts w:ascii="Segoe UI" w:hAnsi="Segoe UI" w:cs="Segoe UI"/>
                <w:sz w:val="20"/>
                <w:szCs w:val="20"/>
              </w:rPr>
            </w:pPr>
            <w:r>
              <w:rPr>
                <w:rFonts w:ascii="Segoe UI" w:hAnsi="Segoe UI" w:cs="Segoe UI"/>
                <w:sz w:val="20"/>
                <w:szCs w:val="20"/>
              </w:rPr>
              <w:t>26. splátka</w:t>
            </w:r>
          </w:p>
        </w:tc>
        <w:tc>
          <w:tcPr>
            <w:tcW w:w="1316" w:type="dxa"/>
          </w:tcPr>
          <w:p w:rsidR="0074457A" w:rsidRDefault="0074457A" w:rsidP="00BE4A37">
            <w:pPr>
              <w:spacing w:before="0"/>
              <w:ind w:firstLine="0"/>
              <w:rPr>
                <w:rFonts w:ascii="Segoe UI" w:hAnsi="Segoe UI" w:cs="Segoe UI"/>
                <w:sz w:val="24"/>
              </w:rPr>
            </w:pPr>
            <w:r>
              <w:rPr>
                <w:rFonts w:ascii="Segoe UI" w:hAnsi="Segoe UI" w:cs="Segoe UI"/>
                <w:sz w:val="24"/>
              </w:rPr>
              <w:t>2000</w:t>
            </w:r>
          </w:p>
        </w:tc>
        <w:tc>
          <w:tcPr>
            <w:tcW w:w="1316" w:type="dxa"/>
          </w:tcPr>
          <w:p w:rsidR="0074457A" w:rsidRDefault="0076366E" w:rsidP="00BE4A37">
            <w:pPr>
              <w:spacing w:before="0"/>
              <w:ind w:firstLine="0"/>
              <w:rPr>
                <w:rFonts w:ascii="Segoe UI" w:hAnsi="Segoe UI" w:cs="Segoe UI"/>
                <w:sz w:val="24"/>
              </w:rPr>
            </w:pPr>
            <w:proofErr w:type="gramStart"/>
            <w:r>
              <w:rPr>
                <w:rFonts w:ascii="Segoe UI" w:hAnsi="Segoe UI" w:cs="Segoe UI"/>
                <w:sz w:val="24"/>
              </w:rPr>
              <w:t>31.8.2022</w:t>
            </w:r>
            <w:proofErr w:type="gramEnd"/>
          </w:p>
        </w:tc>
        <w:tc>
          <w:tcPr>
            <w:tcW w:w="1316" w:type="dxa"/>
          </w:tcPr>
          <w:p w:rsidR="0074457A" w:rsidRDefault="0076366E" w:rsidP="00BE4A37">
            <w:pPr>
              <w:spacing w:before="0"/>
              <w:ind w:firstLine="0"/>
              <w:rPr>
                <w:rFonts w:ascii="Segoe UI" w:hAnsi="Segoe UI" w:cs="Segoe UI"/>
                <w:sz w:val="24"/>
              </w:rPr>
            </w:pPr>
            <w:r>
              <w:rPr>
                <w:rFonts w:ascii="Segoe UI" w:hAnsi="Segoe UI" w:cs="Segoe UI"/>
                <w:sz w:val="24"/>
              </w:rPr>
              <w:t>7500</w:t>
            </w:r>
          </w:p>
        </w:tc>
      </w:tr>
      <w:tr w:rsidR="0074457A" w:rsidTr="0074457A">
        <w:tc>
          <w:tcPr>
            <w:tcW w:w="1384" w:type="dxa"/>
            <w:gridSpan w:val="2"/>
          </w:tcPr>
          <w:p w:rsidR="0074457A" w:rsidRDefault="0074457A" w:rsidP="00BE4A37">
            <w:pPr>
              <w:spacing w:before="0"/>
              <w:ind w:firstLine="0"/>
              <w:rPr>
                <w:rFonts w:ascii="Segoe UI" w:hAnsi="Segoe UI" w:cs="Segoe UI"/>
                <w:sz w:val="24"/>
              </w:rPr>
            </w:pPr>
          </w:p>
        </w:tc>
        <w:tc>
          <w:tcPr>
            <w:tcW w:w="1253" w:type="dxa"/>
          </w:tcPr>
          <w:p w:rsidR="0074457A" w:rsidRDefault="0074457A" w:rsidP="00BE4A37">
            <w:pPr>
              <w:spacing w:before="0"/>
              <w:ind w:firstLine="0"/>
              <w:rPr>
                <w:rFonts w:ascii="Segoe UI" w:hAnsi="Segoe UI" w:cs="Segoe UI"/>
                <w:sz w:val="24"/>
              </w:rPr>
            </w:pPr>
          </w:p>
        </w:tc>
        <w:tc>
          <w:tcPr>
            <w:tcW w:w="1316" w:type="dxa"/>
          </w:tcPr>
          <w:p w:rsidR="0074457A" w:rsidRDefault="0074457A" w:rsidP="00BE4A37">
            <w:pPr>
              <w:spacing w:before="0"/>
              <w:ind w:firstLine="0"/>
              <w:rPr>
                <w:rFonts w:ascii="Segoe UI" w:hAnsi="Segoe UI" w:cs="Segoe UI"/>
                <w:sz w:val="24"/>
              </w:rPr>
            </w:pPr>
          </w:p>
        </w:tc>
        <w:tc>
          <w:tcPr>
            <w:tcW w:w="1316" w:type="dxa"/>
          </w:tcPr>
          <w:p w:rsidR="0074457A" w:rsidRPr="0074457A" w:rsidRDefault="0074457A" w:rsidP="00BE4A37">
            <w:pPr>
              <w:spacing w:before="0"/>
              <w:ind w:firstLine="0"/>
              <w:rPr>
                <w:rFonts w:ascii="Segoe UI" w:hAnsi="Segoe UI" w:cs="Segoe UI"/>
                <w:sz w:val="20"/>
                <w:szCs w:val="20"/>
              </w:rPr>
            </w:pPr>
            <w:r>
              <w:rPr>
                <w:rFonts w:ascii="Segoe UI" w:hAnsi="Segoe UI" w:cs="Segoe UI"/>
                <w:sz w:val="20"/>
                <w:szCs w:val="20"/>
              </w:rPr>
              <w:t>27. splátka</w:t>
            </w:r>
          </w:p>
        </w:tc>
        <w:tc>
          <w:tcPr>
            <w:tcW w:w="1316" w:type="dxa"/>
          </w:tcPr>
          <w:p w:rsidR="0074457A" w:rsidRDefault="0074457A" w:rsidP="00BE4A37">
            <w:pPr>
              <w:spacing w:before="0"/>
              <w:ind w:firstLine="0"/>
              <w:rPr>
                <w:rFonts w:ascii="Segoe UI" w:hAnsi="Segoe UI" w:cs="Segoe UI"/>
                <w:sz w:val="24"/>
              </w:rPr>
            </w:pPr>
            <w:r>
              <w:rPr>
                <w:rFonts w:ascii="Segoe UI" w:hAnsi="Segoe UI" w:cs="Segoe UI"/>
                <w:sz w:val="24"/>
              </w:rPr>
              <w:t>2000</w:t>
            </w:r>
          </w:p>
        </w:tc>
        <w:tc>
          <w:tcPr>
            <w:tcW w:w="1316" w:type="dxa"/>
          </w:tcPr>
          <w:p w:rsidR="0074457A" w:rsidRDefault="0076366E" w:rsidP="00BE4A37">
            <w:pPr>
              <w:spacing w:before="0"/>
              <w:ind w:firstLine="0"/>
              <w:rPr>
                <w:rFonts w:ascii="Segoe UI" w:hAnsi="Segoe UI" w:cs="Segoe UI"/>
                <w:sz w:val="24"/>
              </w:rPr>
            </w:pPr>
            <w:proofErr w:type="gramStart"/>
            <w:r>
              <w:rPr>
                <w:rFonts w:ascii="Segoe UI" w:hAnsi="Segoe UI" w:cs="Segoe UI"/>
                <w:sz w:val="24"/>
              </w:rPr>
              <w:t>30.9.2022</w:t>
            </w:r>
            <w:proofErr w:type="gramEnd"/>
          </w:p>
        </w:tc>
        <w:tc>
          <w:tcPr>
            <w:tcW w:w="1316" w:type="dxa"/>
          </w:tcPr>
          <w:p w:rsidR="0074457A" w:rsidRDefault="0076366E" w:rsidP="00BE4A37">
            <w:pPr>
              <w:spacing w:before="0"/>
              <w:ind w:firstLine="0"/>
              <w:rPr>
                <w:rFonts w:ascii="Segoe UI" w:hAnsi="Segoe UI" w:cs="Segoe UI"/>
                <w:sz w:val="24"/>
              </w:rPr>
            </w:pPr>
            <w:r>
              <w:rPr>
                <w:rFonts w:ascii="Segoe UI" w:hAnsi="Segoe UI" w:cs="Segoe UI"/>
                <w:sz w:val="24"/>
              </w:rPr>
              <w:t>5500</w:t>
            </w:r>
          </w:p>
        </w:tc>
      </w:tr>
      <w:tr w:rsidR="0074457A" w:rsidTr="0074457A">
        <w:tc>
          <w:tcPr>
            <w:tcW w:w="1384" w:type="dxa"/>
            <w:gridSpan w:val="2"/>
          </w:tcPr>
          <w:p w:rsidR="0074457A" w:rsidRDefault="0074457A" w:rsidP="00BE4A37">
            <w:pPr>
              <w:spacing w:before="0"/>
              <w:ind w:firstLine="0"/>
              <w:rPr>
                <w:rFonts w:ascii="Segoe UI" w:hAnsi="Segoe UI" w:cs="Segoe UI"/>
                <w:sz w:val="24"/>
              </w:rPr>
            </w:pPr>
          </w:p>
        </w:tc>
        <w:tc>
          <w:tcPr>
            <w:tcW w:w="1253" w:type="dxa"/>
          </w:tcPr>
          <w:p w:rsidR="0074457A" w:rsidRDefault="0074457A" w:rsidP="00BE4A37">
            <w:pPr>
              <w:spacing w:before="0"/>
              <w:ind w:firstLine="0"/>
              <w:rPr>
                <w:rFonts w:ascii="Segoe UI" w:hAnsi="Segoe UI" w:cs="Segoe UI"/>
                <w:sz w:val="24"/>
              </w:rPr>
            </w:pPr>
          </w:p>
        </w:tc>
        <w:tc>
          <w:tcPr>
            <w:tcW w:w="1316" w:type="dxa"/>
          </w:tcPr>
          <w:p w:rsidR="0074457A" w:rsidRDefault="0074457A" w:rsidP="00BE4A37">
            <w:pPr>
              <w:spacing w:before="0"/>
              <w:ind w:firstLine="0"/>
              <w:rPr>
                <w:rFonts w:ascii="Segoe UI" w:hAnsi="Segoe UI" w:cs="Segoe UI"/>
                <w:sz w:val="24"/>
              </w:rPr>
            </w:pPr>
          </w:p>
        </w:tc>
        <w:tc>
          <w:tcPr>
            <w:tcW w:w="1316" w:type="dxa"/>
          </w:tcPr>
          <w:p w:rsidR="0074457A" w:rsidRPr="0074457A" w:rsidRDefault="0074457A" w:rsidP="00BE4A37">
            <w:pPr>
              <w:spacing w:before="0"/>
              <w:ind w:firstLine="0"/>
              <w:rPr>
                <w:rFonts w:ascii="Segoe UI" w:hAnsi="Segoe UI" w:cs="Segoe UI"/>
                <w:sz w:val="20"/>
                <w:szCs w:val="20"/>
              </w:rPr>
            </w:pPr>
            <w:r>
              <w:rPr>
                <w:rFonts w:ascii="Segoe UI" w:hAnsi="Segoe UI" w:cs="Segoe UI"/>
                <w:sz w:val="20"/>
                <w:szCs w:val="20"/>
              </w:rPr>
              <w:t>28. splátka</w:t>
            </w:r>
          </w:p>
        </w:tc>
        <w:tc>
          <w:tcPr>
            <w:tcW w:w="1316" w:type="dxa"/>
          </w:tcPr>
          <w:p w:rsidR="0074457A" w:rsidRDefault="0074457A" w:rsidP="00BE4A37">
            <w:pPr>
              <w:spacing w:before="0"/>
              <w:ind w:firstLine="0"/>
              <w:rPr>
                <w:rFonts w:ascii="Segoe UI" w:hAnsi="Segoe UI" w:cs="Segoe UI"/>
                <w:sz w:val="24"/>
              </w:rPr>
            </w:pPr>
            <w:r>
              <w:rPr>
                <w:rFonts w:ascii="Segoe UI" w:hAnsi="Segoe UI" w:cs="Segoe UI"/>
                <w:sz w:val="24"/>
              </w:rPr>
              <w:t>2000</w:t>
            </w:r>
          </w:p>
        </w:tc>
        <w:tc>
          <w:tcPr>
            <w:tcW w:w="1316" w:type="dxa"/>
          </w:tcPr>
          <w:p w:rsidR="0074457A" w:rsidRDefault="0076366E" w:rsidP="00BE4A37">
            <w:pPr>
              <w:spacing w:before="0"/>
              <w:ind w:firstLine="0"/>
              <w:rPr>
                <w:rFonts w:ascii="Segoe UI" w:hAnsi="Segoe UI" w:cs="Segoe UI"/>
                <w:sz w:val="24"/>
              </w:rPr>
            </w:pPr>
            <w:proofErr w:type="gramStart"/>
            <w:r>
              <w:rPr>
                <w:rFonts w:ascii="Segoe UI" w:hAnsi="Segoe UI" w:cs="Segoe UI"/>
                <w:sz w:val="24"/>
              </w:rPr>
              <w:t>31.10.2022</w:t>
            </w:r>
            <w:proofErr w:type="gramEnd"/>
          </w:p>
        </w:tc>
        <w:tc>
          <w:tcPr>
            <w:tcW w:w="1316" w:type="dxa"/>
          </w:tcPr>
          <w:p w:rsidR="0074457A" w:rsidRDefault="0076366E" w:rsidP="00BE4A37">
            <w:pPr>
              <w:spacing w:before="0"/>
              <w:ind w:firstLine="0"/>
              <w:rPr>
                <w:rFonts w:ascii="Segoe UI" w:hAnsi="Segoe UI" w:cs="Segoe UI"/>
                <w:sz w:val="24"/>
              </w:rPr>
            </w:pPr>
            <w:r>
              <w:rPr>
                <w:rFonts w:ascii="Segoe UI" w:hAnsi="Segoe UI" w:cs="Segoe UI"/>
                <w:sz w:val="24"/>
              </w:rPr>
              <w:t>3500</w:t>
            </w:r>
          </w:p>
        </w:tc>
      </w:tr>
      <w:tr w:rsidR="007D0ADD" w:rsidTr="007D0ADD">
        <w:tc>
          <w:tcPr>
            <w:tcW w:w="1384" w:type="dxa"/>
            <w:gridSpan w:val="2"/>
          </w:tcPr>
          <w:p w:rsidR="007D0ADD" w:rsidRDefault="007D0ADD" w:rsidP="00BE4A37">
            <w:pPr>
              <w:spacing w:before="0"/>
              <w:ind w:firstLine="0"/>
              <w:rPr>
                <w:rFonts w:ascii="Segoe UI" w:hAnsi="Segoe UI" w:cs="Segoe UI"/>
                <w:sz w:val="24"/>
              </w:rPr>
            </w:pPr>
          </w:p>
        </w:tc>
        <w:tc>
          <w:tcPr>
            <w:tcW w:w="1253" w:type="dxa"/>
          </w:tcPr>
          <w:p w:rsidR="007D0ADD" w:rsidRDefault="007D0ADD" w:rsidP="00BE4A37">
            <w:pPr>
              <w:spacing w:before="0"/>
              <w:ind w:firstLine="0"/>
              <w:rPr>
                <w:rFonts w:ascii="Segoe UI" w:hAnsi="Segoe UI" w:cs="Segoe UI"/>
                <w:sz w:val="24"/>
              </w:rPr>
            </w:pPr>
          </w:p>
        </w:tc>
        <w:tc>
          <w:tcPr>
            <w:tcW w:w="1316" w:type="dxa"/>
          </w:tcPr>
          <w:p w:rsidR="007D0ADD" w:rsidRDefault="007D0ADD" w:rsidP="00BE4A37">
            <w:pPr>
              <w:spacing w:before="0"/>
              <w:ind w:firstLine="0"/>
              <w:rPr>
                <w:rFonts w:ascii="Segoe UI" w:hAnsi="Segoe UI" w:cs="Segoe UI"/>
                <w:sz w:val="24"/>
              </w:rPr>
            </w:pPr>
          </w:p>
        </w:tc>
        <w:tc>
          <w:tcPr>
            <w:tcW w:w="1316" w:type="dxa"/>
          </w:tcPr>
          <w:p w:rsidR="007D0ADD" w:rsidRPr="007D0ADD" w:rsidRDefault="007D0ADD" w:rsidP="00BE4A37">
            <w:pPr>
              <w:spacing w:before="0"/>
              <w:ind w:firstLine="0"/>
              <w:rPr>
                <w:rFonts w:ascii="Segoe UI" w:hAnsi="Segoe UI" w:cs="Segoe UI"/>
                <w:sz w:val="20"/>
                <w:szCs w:val="20"/>
              </w:rPr>
            </w:pPr>
            <w:r w:rsidRPr="007D0ADD">
              <w:rPr>
                <w:rFonts w:ascii="Segoe UI" w:hAnsi="Segoe UI" w:cs="Segoe UI"/>
                <w:sz w:val="20"/>
                <w:szCs w:val="20"/>
              </w:rPr>
              <w:t>29.</w:t>
            </w:r>
            <w:r>
              <w:rPr>
                <w:rFonts w:ascii="Segoe UI" w:hAnsi="Segoe UI" w:cs="Segoe UI"/>
                <w:sz w:val="20"/>
                <w:szCs w:val="20"/>
              </w:rPr>
              <w:t xml:space="preserve"> </w:t>
            </w:r>
            <w:r w:rsidRPr="007D0ADD">
              <w:rPr>
                <w:rFonts w:ascii="Segoe UI" w:hAnsi="Segoe UI" w:cs="Segoe UI"/>
                <w:sz w:val="20"/>
                <w:szCs w:val="20"/>
              </w:rPr>
              <w:t>splátka</w:t>
            </w:r>
          </w:p>
        </w:tc>
        <w:tc>
          <w:tcPr>
            <w:tcW w:w="1316" w:type="dxa"/>
          </w:tcPr>
          <w:p w:rsidR="007D0ADD" w:rsidRDefault="007D0ADD" w:rsidP="00BE4A37">
            <w:pPr>
              <w:spacing w:before="0"/>
              <w:ind w:firstLine="0"/>
              <w:rPr>
                <w:rFonts w:ascii="Segoe UI" w:hAnsi="Segoe UI" w:cs="Segoe UI"/>
                <w:sz w:val="24"/>
              </w:rPr>
            </w:pPr>
            <w:r>
              <w:rPr>
                <w:rFonts w:ascii="Segoe UI" w:hAnsi="Segoe UI" w:cs="Segoe UI"/>
                <w:sz w:val="24"/>
              </w:rPr>
              <w:t>2000</w:t>
            </w:r>
          </w:p>
        </w:tc>
        <w:tc>
          <w:tcPr>
            <w:tcW w:w="1316" w:type="dxa"/>
          </w:tcPr>
          <w:p w:rsidR="007D0ADD" w:rsidRDefault="0076366E" w:rsidP="00BE4A37">
            <w:pPr>
              <w:spacing w:before="0"/>
              <w:ind w:firstLine="0"/>
              <w:rPr>
                <w:rFonts w:ascii="Segoe UI" w:hAnsi="Segoe UI" w:cs="Segoe UI"/>
                <w:sz w:val="24"/>
              </w:rPr>
            </w:pPr>
            <w:proofErr w:type="gramStart"/>
            <w:r>
              <w:rPr>
                <w:rFonts w:ascii="Segoe UI" w:hAnsi="Segoe UI" w:cs="Segoe UI"/>
                <w:sz w:val="24"/>
              </w:rPr>
              <w:t>30.11.2022</w:t>
            </w:r>
            <w:proofErr w:type="gramEnd"/>
          </w:p>
        </w:tc>
        <w:tc>
          <w:tcPr>
            <w:tcW w:w="1316" w:type="dxa"/>
          </w:tcPr>
          <w:p w:rsidR="007D0ADD" w:rsidRDefault="0076366E" w:rsidP="00BE4A37">
            <w:pPr>
              <w:spacing w:before="0"/>
              <w:ind w:firstLine="0"/>
              <w:rPr>
                <w:rFonts w:ascii="Segoe UI" w:hAnsi="Segoe UI" w:cs="Segoe UI"/>
                <w:sz w:val="24"/>
              </w:rPr>
            </w:pPr>
            <w:r>
              <w:rPr>
                <w:rFonts w:ascii="Segoe UI" w:hAnsi="Segoe UI" w:cs="Segoe UI"/>
                <w:sz w:val="24"/>
              </w:rPr>
              <w:t>1500</w:t>
            </w:r>
          </w:p>
        </w:tc>
      </w:tr>
      <w:tr w:rsidR="007D0ADD" w:rsidTr="007D0ADD">
        <w:tc>
          <w:tcPr>
            <w:tcW w:w="1384" w:type="dxa"/>
            <w:gridSpan w:val="2"/>
          </w:tcPr>
          <w:p w:rsidR="007D0ADD" w:rsidRDefault="007D0ADD" w:rsidP="00BE4A37">
            <w:pPr>
              <w:spacing w:before="0"/>
              <w:ind w:firstLine="0"/>
              <w:rPr>
                <w:rFonts w:ascii="Segoe UI" w:hAnsi="Segoe UI" w:cs="Segoe UI"/>
                <w:sz w:val="24"/>
              </w:rPr>
            </w:pPr>
          </w:p>
        </w:tc>
        <w:tc>
          <w:tcPr>
            <w:tcW w:w="1253" w:type="dxa"/>
          </w:tcPr>
          <w:p w:rsidR="007D0ADD" w:rsidRDefault="007D0ADD" w:rsidP="00BE4A37">
            <w:pPr>
              <w:spacing w:before="0"/>
              <w:ind w:firstLine="0"/>
              <w:rPr>
                <w:rFonts w:ascii="Segoe UI" w:hAnsi="Segoe UI" w:cs="Segoe UI"/>
                <w:sz w:val="24"/>
              </w:rPr>
            </w:pPr>
          </w:p>
        </w:tc>
        <w:tc>
          <w:tcPr>
            <w:tcW w:w="1316" w:type="dxa"/>
          </w:tcPr>
          <w:p w:rsidR="007D0ADD" w:rsidRDefault="007D0ADD" w:rsidP="00BE4A37">
            <w:pPr>
              <w:spacing w:before="0"/>
              <w:ind w:firstLine="0"/>
              <w:rPr>
                <w:rFonts w:ascii="Segoe UI" w:hAnsi="Segoe UI" w:cs="Segoe UI"/>
                <w:sz w:val="24"/>
              </w:rPr>
            </w:pPr>
          </w:p>
        </w:tc>
        <w:tc>
          <w:tcPr>
            <w:tcW w:w="1316" w:type="dxa"/>
          </w:tcPr>
          <w:p w:rsidR="007D0ADD" w:rsidRPr="007D0ADD" w:rsidRDefault="007D0ADD" w:rsidP="00BE4A37">
            <w:pPr>
              <w:spacing w:before="0"/>
              <w:ind w:firstLine="0"/>
              <w:rPr>
                <w:rFonts w:ascii="Segoe UI" w:hAnsi="Segoe UI" w:cs="Segoe UI"/>
                <w:sz w:val="20"/>
                <w:szCs w:val="20"/>
              </w:rPr>
            </w:pPr>
            <w:r>
              <w:rPr>
                <w:rFonts w:ascii="Segoe UI" w:hAnsi="Segoe UI" w:cs="Segoe UI"/>
                <w:sz w:val="20"/>
                <w:szCs w:val="20"/>
              </w:rPr>
              <w:t xml:space="preserve">30. </w:t>
            </w:r>
            <w:proofErr w:type="spellStart"/>
            <w:r>
              <w:rPr>
                <w:rFonts w:ascii="Segoe UI" w:hAnsi="Segoe UI" w:cs="Segoe UI"/>
                <w:sz w:val="20"/>
                <w:szCs w:val="20"/>
              </w:rPr>
              <w:t>spltáka</w:t>
            </w:r>
            <w:proofErr w:type="spellEnd"/>
          </w:p>
        </w:tc>
        <w:tc>
          <w:tcPr>
            <w:tcW w:w="1316" w:type="dxa"/>
          </w:tcPr>
          <w:p w:rsidR="007D0ADD" w:rsidRDefault="007D0ADD" w:rsidP="00BE4A37">
            <w:pPr>
              <w:spacing w:before="0"/>
              <w:ind w:firstLine="0"/>
              <w:rPr>
                <w:rFonts w:ascii="Segoe UI" w:hAnsi="Segoe UI" w:cs="Segoe UI"/>
                <w:sz w:val="24"/>
              </w:rPr>
            </w:pPr>
            <w:r>
              <w:rPr>
                <w:rFonts w:ascii="Segoe UI" w:hAnsi="Segoe UI" w:cs="Segoe UI"/>
                <w:sz w:val="24"/>
              </w:rPr>
              <w:t>1500</w:t>
            </w:r>
          </w:p>
        </w:tc>
        <w:tc>
          <w:tcPr>
            <w:tcW w:w="1316" w:type="dxa"/>
          </w:tcPr>
          <w:p w:rsidR="007D0ADD" w:rsidRDefault="0076366E" w:rsidP="00BE4A37">
            <w:pPr>
              <w:spacing w:before="0"/>
              <w:ind w:firstLine="0"/>
              <w:rPr>
                <w:rFonts w:ascii="Segoe UI" w:hAnsi="Segoe UI" w:cs="Segoe UI"/>
                <w:sz w:val="24"/>
              </w:rPr>
            </w:pPr>
            <w:proofErr w:type="gramStart"/>
            <w:r>
              <w:rPr>
                <w:rFonts w:ascii="Segoe UI" w:hAnsi="Segoe UI" w:cs="Segoe UI"/>
                <w:sz w:val="24"/>
              </w:rPr>
              <w:t>31.12.2022</w:t>
            </w:r>
            <w:proofErr w:type="gramEnd"/>
          </w:p>
        </w:tc>
        <w:tc>
          <w:tcPr>
            <w:tcW w:w="1316" w:type="dxa"/>
          </w:tcPr>
          <w:p w:rsidR="007D0ADD" w:rsidRDefault="0076366E" w:rsidP="00BE4A37">
            <w:pPr>
              <w:spacing w:before="0"/>
              <w:ind w:firstLine="0"/>
              <w:rPr>
                <w:rFonts w:ascii="Segoe UI" w:hAnsi="Segoe UI" w:cs="Segoe UI"/>
                <w:sz w:val="24"/>
              </w:rPr>
            </w:pPr>
            <w:r>
              <w:rPr>
                <w:rFonts w:ascii="Segoe UI" w:hAnsi="Segoe UI" w:cs="Segoe UI"/>
                <w:sz w:val="24"/>
              </w:rPr>
              <w:t>0</w:t>
            </w:r>
          </w:p>
        </w:tc>
      </w:tr>
    </w:tbl>
    <w:p w:rsidR="00BE4A37" w:rsidRDefault="00BE4A37" w:rsidP="00BE4A37">
      <w:pPr>
        <w:spacing w:before="0"/>
        <w:ind w:firstLine="0"/>
        <w:rPr>
          <w:rFonts w:ascii="Segoe UI" w:hAnsi="Segoe UI" w:cs="Segoe UI"/>
          <w:sz w:val="24"/>
        </w:rPr>
      </w:pPr>
    </w:p>
    <w:p w:rsidR="00BE4A37" w:rsidRDefault="00BE4A37" w:rsidP="00BE4A37">
      <w:pPr>
        <w:spacing w:before="0"/>
        <w:ind w:firstLine="0"/>
        <w:rPr>
          <w:rFonts w:ascii="Segoe UI" w:hAnsi="Segoe UI" w:cs="Segoe UI"/>
          <w:sz w:val="24"/>
        </w:rPr>
      </w:pPr>
    </w:p>
    <w:p w:rsidR="00BE4A37" w:rsidRDefault="00BE4A37" w:rsidP="00BE4A37">
      <w:pPr>
        <w:spacing w:before="0"/>
        <w:ind w:firstLine="0"/>
        <w:rPr>
          <w:rFonts w:ascii="Segoe UI" w:hAnsi="Segoe UI" w:cs="Segoe UI"/>
          <w:sz w:val="24"/>
        </w:rPr>
      </w:pPr>
    </w:p>
    <w:p w:rsidR="007D0ADD" w:rsidRDefault="007D0ADD" w:rsidP="00BE4A37">
      <w:pPr>
        <w:spacing w:before="0"/>
        <w:ind w:firstLine="0"/>
        <w:rPr>
          <w:rFonts w:ascii="Segoe UI" w:hAnsi="Segoe UI" w:cs="Segoe UI"/>
          <w:sz w:val="24"/>
        </w:rPr>
      </w:pPr>
    </w:p>
    <w:p w:rsidR="007D0ADD" w:rsidRDefault="007D0ADD" w:rsidP="00BE4A37">
      <w:pPr>
        <w:spacing w:before="0"/>
        <w:ind w:firstLine="0"/>
        <w:rPr>
          <w:rFonts w:ascii="Segoe UI" w:hAnsi="Segoe UI" w:cs="Segoe UI"/>
          <w:sz w:val="24"/>
        </w:rPr>
      </w:pPr>
    </w:p>
    <w:p w:rsidR="00BE4A37" w:rsidRDefault="00BE4A37" w:rsidP="00BE4A37">
      <w:pPr>
        <w:spacing w:before="0"/>
        <w:ind w:firstLine="0"/>
        <w:rPr>
          <w:rFonts w:ascii="Segoe UI" w:hAnsi="Segoe UI" w:cs="Segoe UI"/>
          <w:sz w:val="24"/>
        </w:rPr>
      </w:pPr>
    </w:p>
    <w:p w:rsidR="00BE4A37" w:rsidRDefault="00BE4A37" w:rsidP="00BE4A37">
      <w:pPr>
        <w:spacing w:before="0"/>
        <w:ind w:firstLine="0"/>
        <w:rPr>
          <w:rFonts w:ascii="Segoe UI" w:hAnsi="Segoe UI" w:cs="Segoe UI"/>
          <w:sz w:val="24"/>
        </w:rPr>
      </w:pPr>
      <w:r>
        <w:rPr>
          <w:rFonts w:ascii="Segoe UI" w:hAnsi="Segoe UI" w:cs="Segoe UI"/>
          <w:sz w:val="24"/>
        </w:rPr>
        <w:t>…………………………………………..                                       ……………………………………………….</w:t>
      </w:r>
    </w:p>
    <w:p w:rsidR="00BE4A37" w:rsidRDefault="00BE4A37" w:rsidP="00BE4A37">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BE4A37" w:rsidRDefault="00BE4A37" w:rsidP="00BE4A37">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BE4A37" w:rsidRDefault="00BE4A37" w:rsidP="00BE4A37">
      <w:pPr>
        <w:spacing w:before="0"/>
        <w:ind w:firstLine="0"/>
        <w:rPr>
          <w:rFonts w:ascii="Segoe UI" w:hAnsi="Segoe UI" w:cs="Segoe UI"/>
          <w:sz w:val="24"/>
        </w:rPr>
      </w:pPr>
      <w:r>
        <w:rPr>
          <w:rFonts w:ascii="Segoe UI" w:hAnsi="Segoe UI" w:cs="Segoe UI"/>
          <w:sz w:val="24"/>
        </w:rPr>
        <w:t xml:space="preserve">                                                                                                 starosta obce</w:t>
      </w:r>
    </w:p>
    <w:p w:rsidR="00717708" w:rsidRDefault="00717708"/>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p w:rsidR="00BB2DEA" w:rsidRDefault="00BB2DEA"/>
    <w:sectPr w:rsidR="00BB2DEA" w:rsidSect="007D0ADD">
      <w:headerReference w:type="default" r:id="rId8"/>
      <w:footerReference w:type="default" r:id="rId9"/>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6E" w:rsidRDefault="00336E6E" w:rsidP="00553744">
      <w:pPr>
        <w:spacing w:before="0"/>
      </w:pPr>
      <w:r>
        <w:separator/>
      </w:r>
    </w:p>
  </w:endnote>
  <w:endnote w:type="continuationSeparator" w:id="0">
    <w:p w:rsidR="00336E6E" w:rsidRDefault="00336E6E" w:rsidP="0055374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BB2DEA" w:rsidRDefault="00502D2D">
        <w:pPr>
          <w:pStyle w:val="Zpat"/>
          <w:jc w:val="center"/>
        </w:pPr>
        <w:fldSimple w:instr=" PAGE   \* MERGEFORMAT ">
          <w:r w:rsidR="00AA6914">
            <w:rPr>
              <w:noProof/>
            </w:rPr>
            <w:t>7</w:t>
          </w:r>
        </w:fldSimple>
      </w:p>
    </w:sdtContent>
  </w:sdt>
  <w:p w:rsidR="00BB2DEA" w:rsidRDefault="00BB2DE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6E" w:rsidRDefault="00336E6E" w:rsidP="00553744">
      <w:pPr>
        <w:spacing w:before="0"/>
      </w:pPr>
      <w:r>
        <w:separator/>
      </w:r>
    </w:p>
  </w:footnote>
  <w:footnote w:type="continuationSeparator" w:id="0">
    <w:p w:rsidR="00336E6E" w:rsidRDefault="00336E6E" w:rsidP="0055374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EA" w:rsidRDefault="00BB2DEA">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rsids>
    <w:rsidRoot w:val="00BE4A37"/>
    <w:rsid w:val="000A7E26"/>
    <w:rsid w:val="001F5467"/>
    <w:rsid w:val="002C7668"/>
    <w:rsid w:val="002D743A"/>
    <w:rsid w:val="00336E6E"/>
    <w:rsid w:val="00370AE9"/>
    <w:rsid w:val="00395DE8"/>
    <w:rsid w:val="004B2BDA"/>
    <w:rsid w:val="004C5D39"/>
    <w:rsid w:val="00502D2D"/>
    <w:rsid w:val="00526329"/>
    <w:rsid w:val="00553744"/>
    <w:rsid w:val="00636C79"/>
    <w:rsid w:val="00641EA3"/>
    <w:rsid w:val="00653708"/>
    <w:rsid w:val="00717708"/>
    <w:rsid w:val="0074457A"/>
    <w:rsid w:val="0076366E"/>
    <w:rsid w:val="00774E38"/>
    <w:rsid w:val="007D0ADD"/>
    <w:rsid w:val="007F30E2"/>
    <w:rsid w:val="00806E4C"/>
    <w:rsid w:val="008856CE"/>
    <w:rsid w:val="00950445"/>
    <w:rsid w:val="00A306A1"/>
    <w:rsid w:val="00AA6914"/>
    <w:rsid w:val="00B275C7"/>
    <w:rsid w:val="00BB2DEA"/>
    <w:rsid w:val="00BC7AE6"/>
    <w:rsid w:val="00BE4A37"/>
    <w:rsid w:val="00DC0F2D"/>
    <w:rsid w:val="00DC433F"/>
    <w:rsid w:val="00FD0C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4A37"/>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BE4A37"/>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BE4A37"/>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4A37"/>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BE4A37"/>
    <w:rPr>
      <w:rFonts w:ascii="Arial" w:eastAsia="Arial Unicode MS" w:hAnsi="Arial" w:cs="Arial Unicode MS"/>
      <w:b/>
      <w:bCs/>
      <w:szCs w:val="31"/>
      <w:lang w:eastAsia="cs-CZ"/>
    </w:rPr>
  </w:style>
  <w:style w:type="paragraph" w:styleId="Zkladntext">
    <w:name w:val="Body Text"/>
    <w:basedOn w:val="Normln"/>
    <w:link w:val="ZkladntextChar"/>
    <w:uiPriority w:val="99"/>
    <w:rsid w:val="00BE4A37"/>
    <w:pPr>
      <w:ind w:right="150"/>
    </w:pPr>
    <w:rPr>
      <w:color w:val="000000"/>
      <w:szCs w:val="17"/>
    </w:rPr>
  </w:style>
  <w:style w:type="character" w:customStyle="1" w:styleId="ZkladntextChar">
    <w:name w:val="Základní text Char"/>
    <w:basedOn w:val="Standardnpsmoodstavce"/>
    <w:link w:val="Zkladntext"/>
    <w:uiPriority w:val="99"/>
    <w:rsid w:val="00BE4A37"/>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BE4A37"/>
    <w:pPr>
      <w:numPr>
        <w:numId w:val="1"/>
      </w:numPr>
    </w:pPr>
    <w:rPr>
      <w:sz w:val="24"/>
      <w:szCs w:val="20"/>
    </w:rPr>
  </w:style>
  <w:style w:type="character" w:customStyle="1" w:styleId="BodusnesenChar">
    <w:name w:val="Bod usnesení Char"/>
    <w:link w:val="Bodusnesen"/>
    <w:locked/>
    <w:rsid w:val="00BE4A37"/>
    <w:rPr>
      <w:rFonts w:ascii="Arial" w:eastAsia="Times New Roman" w:hAnsi="Arial" w:cs="Times New Roman"/>
      <w:sz w:val="24"/>
      <w:szCs w:val="20"/>
      <w:lang w:eastAsia="cs-CZ"/>
    </w:rPr>
  </w:style>
  <w:style w:type="table" w:styleId="Mkatabulky">
    <w:name w:val="Table Grid"/>
    <w:basedOn w:val="Normlntabulka"/>
    <w:uiPriority w:val="59"/>
    <w:rsid w:val="00BE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BE4A37"/>
    <w:pPr>
      <w:tabs>
        <w:tab w:val="center" w:pos="4536"/>
        <w:tab w:val="right" w:pos="9072"/>
      </w:tabs>
      <w:spacing w:before="0"/>
    </w:pPr>
  </w:style>
  <w:style w:type="character" w:customStyle="1" w:styleId="ZhlavChar">
    <w:name w:val="Záhlaví Char"/>
    <w:basedOn w:val="Standardnpsmoodstavce"/>
    <w:link w:val="Zhlav"/>
    <w:uiPriority w:val="99"/>
    <w:semiHidden/>
    <w:rsid w:val="00BE4A37"/>
    <w:rPr>
      <w:rFonts w:ascii="Arial" w:eastAsia="Times New Roman" w:hAnsi="Arial" w:cs="Times New Roman"/>
      <w:szCs w:val="24"/>
      <w:lang w:eastAsia="cs-CZ"/>
    </w:rPr>
  </w:style>
  <w:style w:type="paragraph" w:styleId="Zpat">
    <w:name w:val="footer"/>
    <w:basedOn w:val="Normln"/>
    <w:link w:val="ZpatChar"/>
    <w:uiPriority w:val="99"/>
    <w:unhideWhenUsed/>
    <w:rsid w:val="00BE4A37"/>
    <w:pPr>
      <w:tabs>
        <w:tab w:val="center" w:pos="4536"/>
        <w:tab w:val="right" w:pos="9072"/>
      </w:tabs>
      <w:spacing w:before="0"/>
    </w:pPr>
  </w:style>
  <w:style w:type="character" w:customStyle="1" w:styleId="ZpatChar">
    <w:name w:val="Zápatí Char"/>
    <w:basedOn w:val="Standardnpsmoodstavce"/>
    <w:link w:val="Zpat"/>
    <w:uiPriority w:val="99"/>
    <w:rsid w:val="00BE4A37"/>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BE4A3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4A3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7735-E5BC-4491-B0EA-0F872423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2181</Words>
  <Characters>12872</Characters>
  <Application>Microsoft Office Word</Application>
  <DocSecurity>8</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14</cp:revision>
  <cp:lastPrinted>2020-07-24T04:58:00Z</cp:lastPrinted>
  <dcterms:created xsi:type="dcterms:W3CDTF">2020-04-02T06:28:00Z</dcterms:created>
  <dcterms:modified xsi:type="dcterms:W3CDTF">2020-08-17T11:46:00Z</dcterms:modified>
</cp:coreProperties>
</file>